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3A8" w:rsidRDefault="008853A8">
      <w:pPr>
        <w:rPr>
          <w:rFonts w:ascii="黑体" w:eastAsia="黑体" w:hAnsi="黑体"/>
          <w:sz w:val="32"/>
          <w:szCs w:val="32"/>
        </w:rPr>
      </w:pPr>
      <w:r>
        <w:rPr>
          <w:rFonts w:ascii="黑体" w:eastAsia="黑体" w:hAnsi="黑体" w:hint="eastAsia"/>
          <w:sz w:val="32"/>
          <w:szCs w:val="32"/>
        </w:rPr>
        <w:t>附件：</w:t>
      </w: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377EC6">
      <w:pPr>
        <w:jc w:val="center"/>
        <w:rPr>
          <w:rFonts w:ascii="方正小标宋_GBK" w:eastAsia="方正小标宋_GBK" w:hAnsi="宋体"/>
          <w:sz w:val="44"/>
          <w:szCs w:val="44"/>
        </w:rPr>
      </w:pPr>
      <w:r>
        <w:rPr>
          <w:rFonts w:ascii="方正小标宋_GBK" w:eastAsia="方正小标宋_GBK" w:hAnsi="方正小标宋_GBK" w:cs="方正小标宋_GBK"/>
          <w:sz w:val="44"/>
        </w:rPr>
        <w:t>新疆喀什地区莎车县计划生育宣传技术指导站2019年度部门决算公开说明</w:t>
      </w:r>
    </w:p>
    <w:p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rsidR="008853A8" w:rsidRDefault="0005671E">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8853A8">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853A8">
          <w:rPr>
            <w:rFonts w:ascii="仿宋_GB2312" w:eastAsia="仿宋_GB2312" w:hAnsi="仿宋_GB2312" w:cs="仿宋_GB2312" w:hint="eastAsia"/>
            <w:b/>
            <w:bCs/>
            <w:sz w:val="32"/>
            <w:szCs w:val="32"/>
          </w:rPr>
          <w:t>第一部分 部门单位概况</w:t>
        </w:r>
      </w:hyperlink>
    </w:p>
    <w:p w:rsidR="008853A8" w:rsidRDefault="0005671E">
      <w:pPr>
        <w:pStyle w:val="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rsidR="008853A8" w:rsidRDefault="0005671E">
      <w:pPr>
        <w:pStyle w:val="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rsidR="008853A8" w:rsidRDefault="0005671E">
      <w:pPr>
        <w:pStyle w:val="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rsidR="008853A8" w:rsidRDefault="0005671E">
      <w:pPr>
        <w:pStyle w:val="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rsidR="008853A8" w:rsidRDefault="0005671E">
      <w:pPr>
        <w:pStyle w:val="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rsidR="008853A8" w:rsidRDefault="0005671E">
      <w:pPr>
        <w:pStyle w:val="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rsidR="008853A8" w:rsidRDefault="0005671E">
      <w:pPr>
        <w:pStyle w:val="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rsidR="008853A8" w:rsidRDefault="0005671E">
      <w:pPr>
        <w:pStyle w:val="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rsidR="008853A8" w:rsidRDefault="0005671E">
      <w:pPr>
        <w:pStyle w:val="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rsidR="008853A8" w:rsidRDefault="0005671E">
      <w:pPr>
        <w:pStyle w:val="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rsidR="008853A8" w:rsidRDefault="0005671E">
      <w:pPr>
        <w:pStyle w:val="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rsidR="008853A8" w:rsidRDefault="0005671E">
      <w:pPr>
        <w:pStyle w:val="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rsidR="008853A8" w:rsidRDefault="0005671E">
      <w:pPr>
        <w:pStyle w:val="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rsidR="008853A8" w:rsidRDefault="0005671E">
      <w:pPr>
        <w:pStyle w:val="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rsidR="008853A8" w:rsidRDefault="0005671E">
      <w:pPr>
        <w:pStyle w:val="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rsidR="008853A8" w:rsidRDefault="0005671E">
      <w:pPr>
        <w:pStyle w:val="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rsidR="008853A8" w:rsidRDefault="0005671E">
      <w:pPr>
        <w:pStyle w:val="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rsidR="008853A8" w:rsidRDefault="0005671E">
      <w:pPr>
        <w:pStyle w:val="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rsidR="008853A8" w:rsidRDefault="0005671E">
      <w:pPr>
        <w:pStyle w:val="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rsidR="008853A8" w:rsidRDefault="0005671E">
      <w:pPr>
        <w:pStyle w:val="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rsidR="008853A8" w:rsidRDefault="0005671E">
      <w:pPr>
        <w:pStyle w:val="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rsidR="008853A8" w:rsidRDefault="0005671E">
      <w:pPr>
        <w:pStyle w:val="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rsidR="008853A8" w:rsidRDefault="0005671E">
      <w:pPr>
        <w:pStyle w:val="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rsidR="008853A8" w:rsidRDefault="0005671E">
      <w:pPr>
        <w:pStyle w:val="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rsidR="008853A8" w:rsidRDefault="0005671E">
      <w:pPr>
        <w:pStyle w:val="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rsidR="008853A8" w:rsidRDefault="0005671E">
      <w:pPr>
        <w:pStyle w:val="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rsidR="008853A8" w:rsidRDefault="0005671E">
      <w:r>
        <w:rPr>
          <w:rFonts w:ascii="仿宋_GB2312" w:eastAsia="仿宋_GB2312" w:hAnsi="仿宋_GB2312" w:cs="仿宋_GB2312" w:hint="eastAsia"/>
          <w:sz w:val="32"/>
          <w:szCs w:val="32"/>
        </w:rPr>
        <w:fldChar w:fldCharType="end"/>
      </w:r>
    </w:p>
    <w:p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E019B4" w:rsidRDefault="005C335C" w:rsidP="00E019B4">
      <w:pPr>
        <w:ind w:firstLine="482"/>
        <w:jc w:val="left"/>
        <w:rPr>
          <w:rFonts w:ascii="仿宋_GB2312" w:eastAsia="仿宋_GB2312" w:hAnsi="仿宋_GB2312" w:cs="仿宋_GB2312" w:hint="eastAsia"/>
          <w:sz w:val="32"/>
        </w:rPr>
      </w:pPr>
      <w:r>
        <w:rPr>
          <w:rFonts w:ascii="仿宋_GB2312" w:eastAsia="仿宋_GB2312" w:hAnsi="仿宋_GB2312" w:cs="仿宋_GB2312"/>
          <w:sz w:val="32"/>
        </w:rPr>
        <w:t>1</w:t>
      </w:r>
      <w:r>
        <w:rPr>
          <w:rFonts w:ascii="仿宋_GB2312" w:eastAsia="仿宋_GB2312" w:hAnsi="仿宋_GB2312" w:cs="仿宋_GB2312"/>
          <w:sz w:val="32"/>
        </w:rPr>
        <w:t>、负责人口与计划生育政策法规、避孕节育、生殖保健、优生优育等知识宣传、咨询。</w:t>
      </w:r>
    </w:p>
    <w:p w:rsidR="0005671E" w:rsidRDefault="005C335C" w:rsidP="00E019B4">
      <w:pPr>
        <w:ind w:firstLineChars="150" w:firstLine="480"/>
        <w:jc w:val="left"/>
      </w:pPr>
      <w:r>
        <w:rPr>
          <w:rFonts w:ascii="仿宋_GB2312" w:eastAsia="仿宋_GB2312" w:hAnsi="仿宋_GB2312" w:cs="仿宋_GB2312"/>
          <w:sz w:val="32"/>
        </w:rPr>
        <w:t>2</w:t>
      </w:r>
      <w:r>
        <w:rPr>
          <w:rFonts w:ascii="仿宋_GB2312" w:eastAsia="仿宋_GB2312" w:hAnsi="仿宋_GB2312" w:cs="仿宋_GB2312"/>
          <w:sz w:val="32"/>
        </w:rPr>
        <w:t>、搞好妇女病普查普治、生殖健康、优生优育、避孕节育等计划生育优质服务。</w:t>
      </w:r>
    </w:p>
    <w:p w:rsidR="0005671E" w:rsidRDefault="005C335C">
      <w:pPr>
        <w:ind w:firstLine="480"/>
      </w:pPr>
      <w:r>
        <w:rPr>
          <w:rFonts w:ascii="仿宋_GB2312" w:eastAsia="仿宋_GB2312" w:hAnsi="仿宋_GB2312" w:cs="仿宋_GB2312"/>
          <w:sz w:val="32"/>
        </w:rPr>
        <w:t>3</w:t>
      </w:r>
      <w:r>
        <w:rPr>
          <w:rFonts w:ascii="仿宋_GB2312" w:eastAsia="仿宋_GB2312" w:hAnsi="仿宋_GB2312" w:cs="仿宋_GB2312"/>
          <w:sz w:val="32"/>
        </w:rPr>
        <w:t>、搞好避孕药具、医疗用品的采购、管理和发放。</w:t>
      </w:r>
    </w:p>
    <w:p w:rsidR="0005671E" w:rsidRDefault="005C335C">
      <w:pPr>
        <w:ind w:firstLine="480"/>
      </w:pPr>
      <w:r>
        <w:rPr>
          <w:rFonts w:ascii="仿宋_GB2312" w:eastAsia="仿宋_GB2312" w:hAnsi="仿宋_GB2312" w:cs="仿宋_GB2312"/>
          <w:sz w:val="32"/>
        </w:rPr>
        <w:t>4</w:t>
      </w:r>
      <w:r>
        <w:rPr>
          <w:rFonts w:ascii="仿宋_GB2312" w:eastAsia="仿宋_GB2312" w:hAnsi="仿宋_GB2312" w:cs="仿宋_GB2312"/>
          <w:sz w:val="32"/>
        </w:rPr>
        <w:t>、规划计划生育科技项目，抓好乡镇服务站专业技术人员的技术培训。</w:t>
      </w:r>
    </w:p>
    <w:p w:rsidR="0005671E" w:rsidRDefault="005C335C">
      <w:pPr>
        <w:ind w:firstLine="480"/>
      </w:pPr>
      <w:r>
        <w:rPr>
          <w:rFonts w:ascii="仿宋_GB2312" w:eastAsia="仿宋_GB2312" w:hAnsi="仿宋_GB2312" w:cs="仿宋_GB2312"/>
          <w:sz w:val="32"/>
        </w:rPr>
        <w:t>5</w:t>
      </w:r>
      <w:r>
        <w:rPr>
          <w:rFonts w:ascii="仿宋_GB2312" w:eastAsia="仿宋_GB2312" w:hAnsi="仿宋_GB2312" w:cs="仿宋_GB2312"/>
          <w:sz w:val="32"/>
        </w:rPr>
        <w:t>、完成上级部门和领导交办的其它工作任务。</w:t>
      </w:r>
    </w:p>
    <w:p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1F777A" w:rsidRPr="001F777A" w:rsidRDefault="001F777A" w:rsidP="001F777A">
      <w:pPr>
        <w:ind w:firstLineChars="200" w:firstLine="640"/>
      </w:pPr>
      <w:r>
        <w:rPr>
          <w:rFonts w:ascii="仿宋_GB2312" w:eastAsia="仿宋_GB2312" w:hAnsi="仿宋_GB2312" w:cs="仿宋_GB2312"/>
          <w:sz w:val="32"/>
        </w:rPr>
        <w:t>新疆喀什地区莎车县计划生育宣传技术指导站2019年度，实有人数45人，其中：在职人员29人，离休人员0人，退休人员16人。</w:t>
      </w:r>
    </w:p>
    <w:p w:rsidR="00862395" w:rsidRDefault="00862395" w:rsidP="00862395">
      <w:pPr>
        <w:ind w:firstLineChars="200" w:firstLine="640"/>
        <w:rPr>
          <w:rFonts w:ascii="仿宋_GB2312" w:eastAsia="仿宋_GB2312"/>
          <w:sz w:val="32"/>
          <w:szCs w:val="32"/>
        </w:rPr>
      </w:pPr>
      <w:r>
        <w:rPr>
          <w:rFonts w:ascii="仿宋_GB2312" w:eastAsia="仿宋_GB2312" w:hAnsi="仿宋_GB2312" w:cs="仿宋_GB2312"/>
          <w:sz w:val="32"/>
        </w:rPr>
        <w:t>从部门决算单位构成看，新疆喀什地区莎车县计划生育宣传技术指导站部门决算包括：新疆喀什地区莎车县计划生育宣传技术指导站决算。</w:t>
      </w:r>
    </w:p>
    <w:p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8853A8" w:rsidRDefault="007E3BFD">
      <w:pPr>
        <w:ind w:firstLineChars="200" w:firstLine="640"/>
        <w:rPr>
          <w:rFonts w:ascii="仿宋_GB2312" w:eastAsia="仿宋_GB2312"/>
          <w:sz w:val="32"/>
          <w:szCs w:val="32"/>
        </w:rPr>
      </w:pPr>
      <w:r>
        <w:rPr>
          <w:rFonts w:ascii="仿宋_GB2312" w:eastAsia="仿宋_GB2312" w:hAnsi="仿宋_GB2312" w:cs="仿宋_GB2312"/>
          <w:sz w:val="32"/>
        </w:rPr>
        <w:t>2019年度本年收入416.66万元，与上年相比，减少0.95万元，下降0.23%，主要原因是：存在人员减少，工资减少，导致本年收入随之减少。本年支出425.11万元，与上年相比，增加7.80万元，增长1.87%，主要原因是：人员普调和晋级，比照30年人员工资调资，高定的调标增资，新增人员4人，公用经费的领取。</w:t>
      </w:r>
    </w:p>
    <w:p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8853A8" w:rsidRDefault="00125A6F">
      <w:pPr>
        <w:ind w:firstLineChars="200" w:firstLine="640"/>
        <w:rPr>
          <w:rFonts w:ascii="仿宋_GB2312" w:eastAsia="仿宋_GB2312"/>
          <w:sz w:val="32"/>
          <w:szCs w:val="32"/>
        </w:rPr>
      </w:pPr>
      <w:r>
        <w:rPr>
          <w:rFonts w:ascii="仿宋_GB2312" w:eastAsia="仿宋_GB2312" w:hAnsi="仿宋_GB2312" w:cs="仿宋_GB2312"/>
          <w:sz w:val="32"/>
        </w:rPr>
        <w:t>2019年度本年收入416.66万元，其中：财政拨款收入416.66万元，占100%；上级补助收入0万元，占0%；事业收入0万元，占0%；经营收入0万元，占0%；附属单位上缴收入0万元，占0%；其他收入0万元，占0%。</w:t>
      </w:r>
    </w:p>
    <w:p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8853A8" w:rsidRDefault="00233021">
      <w:pPr>
        <w:ind w:firstLineChars="200" w:firstLine="640"/>
        <w:rPr>
          <w:rFonts w:ascii="仿宋_GB2312" w:eastAsia="仿宋_GB2312"/>
          <w:sz w:val="32"/>
          <w:szCs w:val="32"/>
        </w:rPr>
      </w:pPr>
      <w:r>
        <w:rPr>
          <w:rFonts w:ascii="仿宋_GB2312" w:eastAsia="仿宋_GB2312" w:hAnsi="仿宋_GB2312" w:cs="仿宋_GB2312"/>
          <w:sz w:val="32"/>
        </w:rPr>
        <w:t>2019年度本年支出425.11万元，其中：基本支出401.66万元，占94.48%；项目支出23.45万元，占5.52%；上缴上级支出0万元，占0%；经营支出0万元，占0%；对附属单位补助支出0万元，占0%。</w:t>
      </w:r>
    </w:p>
    <w:p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8853A8" w:rsidRPr="001848EE" w:rsidRDefault="001C2D35">
      <w:pPr>
        <w:ind w:firstLineChars="200" w:firstLine="640"/>
        <w:rPr>
          <w:rFonts w:ascii="仿宋_GB2312" w:eastAsia="仿宋_GB2312"/>
          <w:sz w:val="32"/>
          <w:szCs w:val="32"/>
        </w:rPr>
      </w:pPr>
      <w:r>
        <w:rPr>
          <w:rFonts w:ascii="仿宋_GB2312" w:eastAsia="仿宋_GB2312" w:hAnsi="仿宋_GB2312" w:cs="仿宋_GB2312"/>
          <w:sz w:val="32"/>
        </w:rPr>
        <w:t>2019年度财政拨款收入416.66万元，与上年相比，减少0.36万元，下降0.09%，主要原因是：存在人员减少，工资减少，导致本年收入随之减少。财政拨款支出425.11万元，与上年相比，增加8.39万元，增长2.01%，主要原因是：人员普调和晋级，比照30年人员工资调资，高定的调标增资，新增人员4人，公用经费的领取。</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财政拨款收入年初预算数357.02万元，决算数416.66万元，预决算差异率16.7%，主要原因是：人员普调和晋级，比照30年人员工资调资，高定的调标增资，新增人员4人，年初未纳入到预算。财政拨款支出年初预算数357.02万元，决算数425.11万元，预决算差异率19.07%，主要原因是：人员普调和晋级，比照30年人员工资调资，高定的调标增资，新增人员4人，年初未纳入到预算。</w:t>
      </w:r>
    </w:p>
    <w:p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8853A8" w:rsidRDefault="005529D0">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2019年度一般公共预算财政拨款支出425.11万元。按功能分类科目项级科目公开，其中：</w:t>
      </w:r>
    </w:p>
    <w:p w:rsidR="0005671E" w:rsidRDefault="005C335C">
      <w:pPr>
        <w:ind w:firstLine="480"/>
      </w:pPr>
      <w:r>
        <w:rPr>
          <w:rFonts w:ascii="仿宋_GB2312" w:eastAsia="仿宋_GB2312" w:hAnsi="仿宋_GB2312" w:cs="仿宋_GB2312"/>
          <w:sz w:val="32"/>
        </w:rPr>
        <w:t xml:space="preserve">   2080505</w:t>
      </w:r>
      <w:r>
        <w:rPr>
          <w:rFonts w:ascii="仿宋_GB2312" w:eastAsia="仿宋_GB2312" w:hAnsi="仿宋_GB2312" w:cs="仿宋_GB2312"/>
          <w:sz w:val="32"/>
        </w:rPr>
        <w:t>机关事业单位基本养老保险缴费支出</w:t>
      </w:r>
      <w:r>
        <w:rPr>
          <w:rFonts w:ascii="仿宋_GB2312" w:eastAsia="仿宋_GB2312" w:hAnsi="仿宋_GB2312" w:cs="仿宋_GB2312"/>
          <w:sz w:val="32"/>
        </w:rPr>
        <w:t>41.88</w:t>
      </w:r>
      <w:r>
        <w:rPr>
          <w:rFonts w:ascii="仿宋_GB2312" w:eastAsia="仿宋_GB2312" w:hAnsi="仿宋_GB2312" w:cs="仿宋_GB2312"/>
          <w:sz w:val="32"/>
        </w:rPr>
        <w:t>万元；</w:t>
      </w:r>
    </w:p>
    <w:p w:rsidR="0005671E" w:rsidRDefault="005C335C">
      <w:pPr>
        <w:ind w:firstLine="480"/>
      </w:pPr>
      <w:r>
        <w:rPr>
          <w:rFonts w:ascii="仿宋_GB2312" w:eastAsia="仿宋_GB2312" w:hAnsi="仿宋_GB2312" w:cs="仿宋_GB2312"/>
          <w:sz w:val="32"/>
        </w:rPr>
        <w:t xml:space="preserve">   2080506</w:t>
      </w:r>
      <w:r>
        <w:rPr>
          <w:rFonts w:ascii="仿宋_GB2312" w:eastAsia="仿宋_GB2312" w:hAnsi="仿宋_GB2312" w:cs="仿宋_GB2312"/>
          <w:sz w:val="32"/>
        </w:rPr>
        <w:t>机关事业单位职业年金缴费支出</w:t>
      </w:r>
      <w:r>
        <w:rPr>
          <w:rFonts w:ascii="仿宋_GB2312" w:eastAsia="仿宋_GB2312" w:hAnsi="仿宋_GB2312" w:cs="仿宋_GB2312"/>
          <w:sz w:val="32"/>
        </w:rPr>
        <w:t>16.17</w:t>
      </w:r>
      <w:r>
        <w:rPr>
          <w:rFonts w:ascii="仿宋_GB2312" w:eastAsia="仿宋_GB2312" w:hAnsi="仿宋_GB2312" w:cs="仿宋_GB2312"/>
          <w:sz w:val="32"/>
        </w:rPr>
        <w:t>万元；</w:t>
      </w:r>
    </w:p>
    <w:p w:rsidR="0005671E" w:rsidRDefault="005C335C">
      <w:pPr>
        <w:ind w:firstLine="480"/>
      </w:pPr>
      <w:r>
        <w:rPr>
          <w:rFonts w:ascii="仿宋_GB2312" w:eastAsia="仿宋_GB2312" w:hAnsi="仿宋_GB2312" w:cs="仿宋_GB2312"/>
          <w:sz w:val="32"/>
        </w:rPr>
        <w:t xml:space="preserve">   2100799</w:t>
      </w:r>
      <w:r>
        <w:rPr>
          <w:rFonts w:ascii="仿宋_GB2312" w:eastAsia="仿宋_GB2312" w:hAnsi="仿宋_GB2312" w:cs="仿宋_GB2312"/>
          <w:sz w:val="32"/>
        </w:rPr>
        <w:t>其他计划生育事务支出</w:t>
      </w:r>
      <w:r>
        <w:rPr>
          <w:rFonts w:ascii="仿宋_GB2312" w:eastAsia="仿宋_GB2312" w:hAnsi="仿宋_GB2312" w:cs="仿宋_GB2312"/>
          <w:sz w:val="32"/>
        </w:rPr>
        <w:t>313.99</w:t>
      </w:r>
      <w:r>
        <w:rPr>
          <w:rFonts w:ascii="仿宋_GB2312" w:eastAsia="仿宋_GB2312" w:hAnsi="仿宋_GB2312" w:cs="仿宋_GB2312"/>
          <w:sz w:val="32"/>
        </w:rPr>
        <w:t>万元；</w:t>
      </w:r>
    </w:p>
    <w:p w:rsidR="0005671E" w:rsidRDefault="005C335C">
      <w:pPr>
        <w:ind w:firstLine="480"/>
      </w:pPr>
      <w:r>
        <w:rPr>
          <w:rFonts w:ascii="仿宋_GB2312" w:eastAsia="仿宋_GB2312" w:hAnsi="仿宋_GB2312" w:cs="仿宋_GB2312"/>
          <w:sz w:val="32"/>
        </w:rPr>
        <w:t xml:space="preserve">   2210201</w:t>
      </w:r>
      <w:r>
        <w:rPr>
          <w:rFonts w:ascii="仿宋_GB2312" w:eastAsia="仿宋_GB2312" w:hAnsi="仿宋_GB2312" w:cs="仿宋_GB2312"/>
          <w:sz w:val="32"/>
        </w:rPr>
        <w:t>住房公积金支出</w:t>
      </w:r>
      <w:r>
        <w:rPr>
          <w:rFonts w:ascii="仿宋_GB2312" w:eastAsia="仿宋_GB2312" w:hAnsi="仿宋_GB2312" w:cs="仿宋_GB2312"/>
          <w:sz w:val="32"/>
        </w:rPr>
        <w:t>29.62</w:t>
      </w:r>
      <w:r>
        <w:rPr>
          <w:rFonts w:ascii="仿宋_GB2312" w:eastAsia="仿宋_GB2312" w:hAnsi="仿宋_GB2312" w:cs="仿宋_GB2312"/>
          <w:sz w:val="32"/>
        </w:rPr>
        <w:t>万元；</w:t>
      </w:r>
    </w:p>
    <w:p w:rsidR="0005671E" w:rsidRDefault="005C335C">
      <w:pPr>
        <w:ind w:firstLine="480"/>
      </w:pPr>
      <w:r>
        <w:rPr>
          <w:rFonts w:ascii="仿宋_GB2312" w:eastAsia="仿宋_GB2312" w:hAnsi="仿宋_GB2312" w:cs="仿宋_GB2312"/>
          <w:sz w:val="32"/>
        </w:rPr>
        <w:t xml:space="preserve">   2299901</w:t>
      </w:r>
      <w:r>
        <w:rPr>
          <w:rFonts w:ascii="仿宋_GB2312" w:eastAsia="仿宋_GB2312" w:hAnsi="仿宋_GB2312" w:cs="仿宋_GB2312"/>
          <w:sz w:val="32"/>
        </w:rPr>
        <w:t>其他支出</w:t>
      </w:r>
      <w:r>
        <w:rPr>
          <w:rFonts w:ascii="仿宋_GB2312" w:eastAsia="仿宋_GB2312" w:hAnsi="仿宋_GB2312" w:cs="仿宋_GB2312"/>
          <w:sz w:val="32"/>
        </w:rPr>
        <w:t>23.45</w:t>
      </w:r>
      <w:r>
        <w:rPr>
          <w:rFonts w:ascii="仿宋_GB2312" w:eastAsia="仿宋_GB2312" w:hAnsi="仿宋_GB2312" w:cs="仿宋_GB2312"/>
          <w:sz w:val="32"/>
        </w:rPr>
        <w:t>万元。</w:t>
      </w:r>
    </w:p>
    <w:p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8853A8" w:rsidRDefault="005B1DE6">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2019年度一般公共预算财政拨款基本支出401.66万元，其中：</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人员经费396.42万元，包括：基本工资、津贴补贴、奖金、绩效工资、机关事业单位基本养老保险缴费、职业年金缴费、职工基本医疗保险缴费、其他社会保障缴费、住房公积金、退休费、奖励金。</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公用经费5.24万元，包括：办公费、公务用车运行维护费。</w:t>
      </w:r>
    </w:p>
    <w:p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rsidR="008853A8" w:rsidRDefault="00340AE7">
      <w:pPr>
        <w:ind w:firstLineChars="200" w:firstLine="640"/>
        <w:rPr>
          <w:rFonts w:ascii="仿宋_GB2312" w:eastAsia="仿宋_GB2312"/>
          <w:sz w:val="32"/>
          <w:szCs w:val="32"/>
        </w:rPr>
      </w:pPr>
      <w:r>
        <w:rPr>
          <w:rFonts w:ascii="仿宋_GB2312" w:eastAsia="仿宋_GB2312" w:hAnsi="仿宋_GB2312" w:cs="仿宋_GB2312"/>
          <w:sz w:val="32"/>
        </w:rPr>
        <w:t>2019年度一般公共预算“三公”经费支出决算1.86万元，比上年增加1.43万元，增长332.56%，主要原因是2018年度基本公用没有领取，2019年度全年公用经费已领取并已支付完毕。其中，因公出国（境）费支出0万元，占0%，比上年增加0万元，增长0%，主要原因是没有安排因公出国，与上年相比无变化；公务用车购置及运行维护费支出1.86万元，占100%，比上年增加1.43万元，增长332.56%，主要原因是2018年度基本公用没有领取，2019年度全年公用经费已领取并已支付完毕；公务接待费支出0万元，占0%，比上年增加0万元，增长0%，主要原因是没有公务接待费用，与上年相比无变化。具体情况如下：</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因公出国（境）费支出0万元，开支内容包括：预算未安排，无此项支出。单位全年安排的因公出国（境）团组0个，因公出国（境）0人次。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用车购置及运行维护费1.86万元，其中，公务用车购置费0万元，公务用车运行维护费1.86万元。公务用车运行维护费开支内容包括车辆维修维护费用、车辆燃油费、车辆保险等支出。公务用车购置数0辆，公务用车保有量2辆。</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公务接待费0万元，开支内容包括预算未安排，无此项支出。单位全年安排的国内公务接待0批次，0人次。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一般公共预算“三公”经费支出年初预算数2.50万元，决算数1.86万元，预决算差异率-25.6%，主要原因是：严格按照中央八项规定，厉行节约三公经费的支出。其中：因公出国（境）费预算数0万元，决算数0万元，预决算差异率0%，主要原因是：没有安排因公出国，预算数和决算数无差异；公务用车购置费预算数0万元，决算数0万元，预决算差异率0%，主要原因是：没有安排公务用车购置，预算数和决算数无差异；公务用车运行费预算数2.50万元，决算数1.86万元，预决算差异率-25.6%，主要原因是：严格按照中央八项规定，厉行节约公务用车运行经费的支出；公务接待费预算数0万元，决算数0万元，预决算差异率0%，主要原因是：没有公务接待费用，预算数和决算数无差异。</w:t>
      </w:r>
    </w:p>
    <w:p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8853A8" w:rsidRPr="008F7D99" w:rsidRDefault="00922FA7">
      <w:pPr>
        <w:ind w:firstLineChars="200" w:firstLine="640"/>
        <w:rPr>
          <w:rFonts w:ascii="仿宋_GB2312" w:eastAsia="仿宋_GB2312"/>
          <w:color w:val="000000" w:themeColor="text1"/>
          <w:sz w:val="32"/>
          <w:szCs w:val="32"/>
        </w:rPr>
      </w:pPr>
      <w:r>
        <w:rPr>
          <w:rFonts w:ascii="仿宋_GB2312" w:eastAsia="仿宋_GB2312" w:hAnsi="仿宋_GB2312" w:cs="仿宋_GB2312"/>
          <w:sz w:val="32"/>
        </w:rPr>
        <w:t>我单位本年度无政府性基金预算财政拨款收入支出，政府性基金预算财政拨款收入支出决算表为空表。</w:t>
      </w:r>
    </w:p>
    <w:p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553FB5" w:rsidRDefault="00553FB5">
      <w:pPr>
        <w:ind w:firstLineChars="200" w:firstLine="640"/>
        <w:rPr>
          <w:rFonts w:ascii="仿宋_GB2312" w:eastAsia="仿宋_GB2312"/>
          <w:sz w:val="32"/>
          <w:szCs w:val="32"/>
        </w:rPr>
      </w:pPr>
      <w:r>
        <w:rPr>
          <w:rFonts w:ascii="仿宋_GB2312" w:eastAsia="仿宋_GB2312" w:hAnsi="仿宋_GB2312" w:cs="仿宋_GB2312"/>
          <w:sz w:val="32"/>
        </w:rPr>
        <w:t>新疆喀什地区莎车县计划生育宣传技术指导站日常公用经费5.24万元，比上年增加4.78万元，增长1039.13%，主要原因是2018年度基本公用没有领取，2019年度全年公用经费已领取并已支付完毕。</w:t>
      </w:r>
    </w:p>
    <w:p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8853A8" w:rsidRDefault="002122DE">
      <w:pPr>
        <w:ind w:firstLineChars="200" w:firstLine="640"/>
        <w:rPr>
          <w:rFonts w:ascii="仿宋_GB2312" w:eastAsia="仿宋_GB2312"/>
          <w:sz w:val="32"/>
          <w:szCs w:val="32"/>
        </w:rPr>
      </w:pPr>
      <w:r>
        <w:rPr>
          <w:rFonts w:ascii="仿宋_GB2312" w:eastAsia="仿宋_GB2312" w:hAnsi="仿宋_GB2312" w:cs="仿宋_GB2312"/>
          <w:sz w:val="32"/>
        </w:rPr>
        <w:t>2019年度政府采购支出总额0万元，其中：政府采购货物支出0万元、政府采购工程支出0万元、政府采购服务支出0万元。</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授予中小企业合同金额0万元，占政府采购支出总额的0%，其中：授予小微企业合同金额0万元，占政府采购支出总额的0%。</w:t>
      </w:r>
    </w:p>
    <w:p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截止2019年12月31日，单位共有房屋0（平方米），价值0万元。车辆2辆，价值34.61万元，其中：副部（省）级及以上领导用车0辆、主要领导干部用车0辆、机要通信用车0辆、应急保障用车0辆、执法执勤用车0辆、特种专业技术用车0辆、离退休干部用车0辆、其他用车2辆，其他用车主要是：公务用车；单位价值50万元以上通用设备0台（套）、单位价值100万元以上专用设备0台（套）。</w:t>
      </w:r>
    </w:p>
    <w:p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8853A8" w:rsidRDefault="0095219B">
      <w:pPr>
        <w:ind w:firstLineChars="200" w:firstLine="640"/>
        <w:rPr>
          <w:rFonts w:ascii="仿宋_GB2312" w:eastAsia="仿宋_GB2312"/>
          <w:sz w:val="32"/>
          <w:szCs w:val="32"/>
        </w:rPr>
      </w:pPr>
      <w:r>
        <w:rPr>
          <w:rFonts w:ascii="仿宋_GB2312" w:eastAsia="仿宋_GB2312" w:hAnsi="仿宋_GB2312" w:cs="仿宋_GB2312"/>
          <w:sz w:val="32"/>
        </w:rPr>
        <w:t>根据预算绩效管理要求，我单位2019年度开展预算绩效评价项目1个，共涉及资金23.45万元。预算绩效管理取得的成效：该项目进一步推动社会和谐和长治久安工作，有效解决群众利益诉求，最大限度延伸党的触角，使工作人员掌握民情民意。发现的问题及原因：暂未发现问题。下一步改进措施：继续做好此项工作，为开展“访民情惠民生聚民心”工作提供经费保障，做好监督。具体项目自评情况附项目支出绩效自评表。</w:t>
      </w:r>
    </w:p>
    <w:p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rsidSect="0005671E">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335C" w:rsidRDefault="005C335C">
      <w:r>
        <w:separator/>
      </w:r>
    </w:p>
  </w:endnote>
  <w:endnote w:type="continuationSeparator" w:id="0">
    <w:p w:rsidR="005C335C" w:rsidRDefault="005C3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altName w:val="微软雅黑"/>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3A8" w:rsidRDefault="0005671E">
    <w:pPr>
      <w:pStyle w:val="a4"/>
    </w:pPr>
    <w:r>
      <w:rPr>
        <w:noProof/>
      </w:rPr>
      <w:pict>
        <v:shapetype id="_x0000_t202" coordsize="21600,21600" o:spt="202" path="m,l,21600r21600,l21600,xe">
          <v:stroke joinstyle="miter"/>
          <v:path gradientshapeok="t" o:connecttype="rect"/>
        </v:shapetype>
        <v:shape id="文本框 1" o:spid="_x0000_s4097" type="#_x0000_t202" style="position:absolute;margin-left:0;margin-top:0;width:2in;height:2in;z-index:251657728;visibility:visible;mso-wrap-style:none;mso-position-horizontal:center;mso-position-horizontal-relative:margin" filled="f" stroked="f">
          <v:textbox style="mso-fit-shape-to-text:t" inset="0,0,0,0">
            <w:txbxContent>
              <w:p w:rsidR="008853A8" w:rsidRDefault="0005671E">
                <w:pPr>
                  <w:pStyle w:val="a4"/>
                </w:pPr>
                <w:r>
                  <w:rPr>
                    <w:rFonts w:hint="eastAsia"/>
                  </w:rPr>
                  <w:fldChar w:fldCharType="begin"/>
                </w:r>
                <w:r w:rsidR="008853A8">
                  <w:rPr>
                    <w:rFonts w:hint="eastAsia"/>
                  </w:rPr>
                  <w:instrText xml:space="preserve"> PAGE  \* MERGEFORMAT </w:instrText>
                </w:r>
                <w:r>
                  <w:rPr>
                    <w:rFonts w:hint="eastAsia"/>
                  </w:rPr>
                  <w:fldChar w:fldCharType="separate"/>
                </w:r>
                <w:r w:rsidR="00E019B4">
                  <w:rPr>
                    <w:noProof/>
                  </w:rPr>
                  <w:t>7</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335C" w:rsidRDefault="005C335C">
      <w:r>
        <w:separator/>
      </w:r>
    </w:p>
  </w:footnote>
  <w:footnote w:type="continuationSeparator" w:id="0">
    <w:p w:rsidR="005C335C" w:rsidRDefault="005C335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bordersDoNotSurroundHeader/>
  <w:bordersDoNotSurroundFooter/>
  <w:proofState w:spelling="clean"/>
  <w:documentProtection w:edit="comments" w:enforcement="1" w:cryptProviderType="rsaFull" w:cryptAlgorithmClass="hash" w:cryptAlgorithmType="typeAny" w:cryptAlgorithmSid="4" w:cryptSpinCount="100000" w:hash="UqYsgXdxCfWY2LXx7AWedZ9ID5c=" w:salt="+yoYE1XaskLlj/+y9FDeMA=="/>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C6E66"/>
    <w:rsid w:val="000033EF"/>
    <w:rsid w:val="00004533"/>
    <w:rsid w:val="00005A21"/>
    <w:rsid w:val="0004063C"/>
    <w:rsid w:val="0005671E"/>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5C335C"/>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19B4"/>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5671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rsid w:val="0005671E"/>
    <w:pPr>
      <w:ind w:leftChars="200" w:left="420"/>
    </w:pPr>
  </w:style>
  <w:style w:type="paragraph" w:styleId="1">
    <w:name w:val="toc 1"/>
    <w:basedOn w:val="a"/>
    <w:next w:val="a"/>
    <w:rsid w:val="0005671E"/>
  </w:style>
  <w:style w:type="paragraph" w:styleId="a3">
    <w:name w:val="header"/>
    <w:basedOn w:val="a"/>
    <w:rsid w:val="0005671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rsid w:val="0005671E"/>
    <w:pPr>
      <w:ind w:leftChars="400" w:left="840"/>
    </w:pPr>
  </w:style>
  <w:style w:type="paragraph" w:styleId="a4">
    <w:name w:val="footer"/>
    <w:basedOn w:val="a"/>
    <w:rsid w:val="0005671E"/>
    <w:pPr>
      <w:tabs>
        <w:tab w:val="center" w:pos="4153"/>
        <w:tab w:val="right" w:pos="8306"/>
      </w:tabs>
      <w:snapToGrid w:val="0"/>
      <w:jc w:val="left"/>
    </w:pPr>
    <w:rPr>
      <w:sz w:val="18"/>
    </w:rPr>
  </w:style>
  <w:style w:type="paragraph" w:styleId="a5">
    <w:name w:val="annotation text"/>
    <w:basedOn w:val="a"/>
    <w:rsid w:val="0005671E"/>
    <w:pPr>
      <w:jc w:val="left"/>
    </w:pPr>
  </w:style>
  <w:style w:type="paragraph" w:customStyle="1" w:styleId="WPSOffice3">
    <w:name w:val="WPSOffice手动目录 3"/>
    <w:rsid w:val="0005671E"/>
    <w:pPr>
      <w:ind w:leftChars="400" w:left="400"/>
    </w:pPr>
  </w:style>
  <w:style w:type="paragraph" w:customStyle="1" w:styleId="WPSOffice2">
    <w:name w:val="WPSOffice手动目录 2"/>
    <w:rsid w:val="0005671E"/>
    <w:pPr>
      <w:ind w:leftChars="200" w:left="200"/>
    </w:pPr>
  </w:style>
  <w:style w:type="paragraph" w:customStyle="1" w:styleId="WPSOffice1">
    <w:name w:val="WPSOffice手动目录 1"/>
    <w:rsid w:val="0005671E"/>
  </w:style>
</w:styles>
</file>

<file path=word/webSettings.xml><?xml version="1.0" encoding="utf-8"?>
<w:webSettings xmlns:r="http://schemas.openxmlformats.org/officeDocument/2006/relationships" xmlns:w="http://schemas.openxmlformats.org/wordprocessingml/2006/main">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825</Words>
  <Characters>4703</Characters>
  <Application>Microsoft Office Word</Application>
  <DocSecurity>8</DocSecurity>
  <Lines>39</Lines>
  <Paragraphs>11</Paragraphs>
  <ScaleCrop>false</ScaleCrop>
  <Company/>
  <LinksUpToDate>false</LinksUpToDate>
  <CharactersWithSpaces>5517</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9</cp:revision>
  <dcterms:created xsi:type="dcterms:W3CDTF">2020-09-08T14:04:00Z</dcterms:created>
  <dcterms:modified xsi:type="dcterms:W3CDTF">2020-09-28T03:50:00Z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