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00" w:lineRule="atLeast"/>
        <w:ind w:left="150" w:right="150"/>
        <w:jc w:val="center"/>
        <w:outlineLvl w:val="2"/>
        <w:rPr>
          <w:rFonts w:ascii="方正小标宋_GBK" w:hAnsi="微软雅黑" w:eastAsia="方正小标宋_GBK" w:cs="宋体"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Cs/>
          <w:color w:val="222222"/>
          <w:kern w:val="0"/>
          <w:sz w:val="36"/>
          <w:szCs w:val="36"/>
        </w:rPr>
        <w:t>莎车县重大建设项目领域基层政务公开标准目录</w:t>
      </w:r>
    </w:p>
    <w:tbl>
      <w:tblPr>
        <w:tblStyle w:val="4"/>
        <w:tblW w:w="15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708"/>
        <w:gridCol w:w="709"/>
        <w:gridCol w:w="2412"/>
        <w:gridCol w:w="3260"/>
        <w:gridCol w:w="1134"/>
        <w:gridCol w:w="1701"/>
        <w:gridCol w:w="2551"/>
        <w:gridCol w:w="709"/>
        <w:gridCol w:w="425"/>
        <w:gridCol w:w="567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41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326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ind w:firstLine="480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70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主体</w:t>
            </w:r>
          </w:p>
        </w:tc>
        <w:tc>
          <w:tcPr>
            <w:tcW w:w="255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1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41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批准服务信息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办事指南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实时公开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各相关项目审批单位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■纸质媒体    ■公开查阅点  ■政务服务中心■便民服务站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办理过程信息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及时公开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各相关项目审批单位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咨询监督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咨询电话、监督投诉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实时公开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各相关项目审批单位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■纸质媒体  ■公开查阅点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■政务服务中心■便民服务站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■社区/企事业单位/村公示栏</w:t>
            </w: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政府投资项目建议书审批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政府投资项目可研报告审批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政府投资项目初步设计审批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企业投资项目核准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企业投资项目备案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节能审查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发展和改革委员会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选址意见书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建设项目用地预审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建设项目环境影响评价审批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生态环境局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建设工程规划许可证核发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乡村建设规划许可证核发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建筑工程施工许可证核发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招标事项审批核准结果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取水许可审批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》、自治区《关于推进重大建设项目批准和实施领域政府信息公开的意见》、《中华人民共和国水法》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生产建设项目水土保持方案审批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》、自治区《关于推进重大建设项目批准和实施领域政府信息公开的意见》、《中华人民共和国水土保持法》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洪水影响评价审批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招标投标信息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招标投标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及时公开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■信用中国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（新疆）</w:t>
            </w: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征收土地信息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征收土地信息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县人民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政府和自然资源局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重大设计变更信息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重大设计变更审批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设计单位及相关审批部门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施工有关信息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施工管理服务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相关审批部门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质量安全监督信息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质量安全监督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相关主管部门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竣工有关信息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竣工验收审批（备案）</w:t>
            </w:r>
          </w:p>
        </w:tc>
        <w:tc>
          <w:tcPr>
            <w:tcW w:w="24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32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《政府信息公开条例》、中共中央办公厅、国务院办公厅《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》、自治区《关于推进重大建设项目批准和实施领域政府信息公开的意见》</w:t>
            </w:r>
          </w:p>
        </w:tc>
        <w:tc>
          <w:tcPr>
            <w:tcW w:w="113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信息形成20个工作日内公开</w:t>
            </w:r>
          </w:p>
        </w:tc>
        <w:tc>
          <w:tcPr>
            <w:tcW w:w="170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相关审批部门</w:t>
            </w:r>
          </w:p>
        </w:tc>
        <w:tc>
          <w:tcPr>
            <w:tcW w:w="25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CDD"/>
    <w:rsid w:val="000422F2"/>
    <w:rsid w:val="00062108"/>
    <w:rsid w:val="000663EC"/>
    <w:rsid w:val="000665E7"/>
    <w:rsid w:val="00094E8D"/>
    <w:rsid w:val="000B67A4"/>
    <w:rsid w:val="00106B9F"/>
    <w:rsid w:val="00170AB8"/>
    <w:rsid w:val="001C4520"/>
    <w:rsid w:val="001D1794"/>
    <w:rsid w:val="002305EB"/>
    <w:rsid w:val="002479FC"/>
    <w:rsid w:val="00252F5B"/>
    <w:rsid w:val="0028438C"/>
    <w:rsid w:val="002D6FE4"/>
    <w:rsid w:val="00304CDD"/>
    <w:rsid w:val="0032179C"/>
    <w:rsid w:val="003E7D91"/>
    <w:rsid w:val="004468B2"/>
    <w:rsid w:val="00457903"/>
    <w:rsid w:val="00460A7D"/>
    <w:rsid w:val="004673CC"/>
    <w:rsid w:val="004B1C2C"/>
    <w:rsid w:val="0057289C"/>
    <w:rsid w:val="005734CE"/>
    <w:rsid w:val="005A055B"/>
    <w:rsid w:val="00612682"/>
    <w:rsid w:val="00615BD4"/>
    <w:rsid w:val="006572D6"/>
    <w:rsid w:val="00691172"/>
    <w:rsid w:val="006A180E"/>
    <w:rsid w:val="006B58F2"/>
    <w:rsid w:val="006C27F5"/>
    <w:rsid w:val="00710EB6"/>
    <w:rsid w:val="00757857"/>
    <w:rsid w:val="00770F9F"/>
    <w:rsid w:val="007D2A1F"/>
    <w:rsid w:val="007D7888"/>
    <w:rsid w:val="00876A8D"/>
    <w:rsid w:val="00881DD5"/>
    <w:rsid w:val="008D07C7"/>
    <w:rsid w:val="008E046F"/>
    <w:rsid w:val="00936EAA"/>
    <w:rsid w:val="00942655"/>
    <w:rsid w:val="00971AB8"/>
    <w:rsid w:val="00974C87"/>
    <w:rsid w:val="0099365F"/>
    <w:rsid w:val="009B03A7"/>
    <w:rsid w:val="009D1188"/>
    <w:rsid w:val="00A761B3"/>
    <w:rsid w:val="00AA52D5"/>
    <w:rsid w:val="00AC34A3"/>
    <w:rsid w:val="00AF6E8E"/>
    <w:rsid w:val="00B0327B"/>
    <w:rsid w:val="00B1074C"/>
    <w:rsid w:val="00B43492"/>
    <w:rsid w:val="00B67F51"/>
    <w:rsid w:val="00B85DB1"/>
    <w:rsid w:val="00BA68C3"/>
    <w:rsid w:val="00BC58A6"/>
    <w:rsid w:val="00BF79E4"/>
    <w:rsid w:val="00C379D2"/>
    <w:rsid w:val="00C6457E"/>
    <w:rsid w:val="00CA384E"/>
    <w:rsid w:val="00CB4091"/>
    <w:rsid w:val="00D17268"/>
    <w:rsid w:val="00D86438"/>
    <w:rsid w:val="00D95B9E"/>
    <w:rsid w:val="00DF1F36"/>
    <w:rsid w:val="00DF7DFD"/>
    <w:rsid w:val="00E10E78"/>
    <w:rsid w:val="00E60794"/>
    <w:rsid w:val="00E65DB5"/>
    <w:rsid w:val="00E7095E"/>
    <w:rsid w:val="00EA5614"/>
    <w:rsid w:val="00EB207E"/>
    <w:rsid w:val="3F4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816</Words>
  <Characters>4653</Characters>
  <Lines>38</Lines>
  <Paragraphs>10</Paragraphs>
  <TotalTime>74</TotalTime>
  <ScaleCrop>false</ScaleCrop>
  <LinksUpToDate>false</LinksUpToDate>
  <CharactersWithSpaces>5459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2020-11-11T03:03:00Z</dcterms:created>
  <dc:creator>Administrator</dc:creator>
  <cp:lastModifiedBy>Sunshine</cp:lastModifiedBy>
  <dcterms:modified xsi:type="dcterms:W3CDTF">2024-03-28T05:12:42Z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