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休耕、增殖放流项目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莎车县农业农村局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新疆维吾尔自治区农业农村厅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日沙来提</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2023年03月30日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2021年莎车县耕地休耕制度试点项目是依据自治区农业农村厅2021年关于耕地休耕试点工作的安排(新农办计〔2021〕6号)及《2021年喀什地区耕地休耕制度试点实施方案的通知》(喀地农字〔2021〕4号)文件政策的要求，主要使用地下水灌溉的冬小麦休耕,果粮间作地果树灌溉主要使用地表水,通过优化灌溉方式降低灌溉次数,减少地下水的开采使用,有效缓解塔河流域地下水超采问题，根据本县实际情况，结合本地区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农业农村厅2021年关于耕地休耕试点工作的安排(新农办计〔2021〕6号)及《2021年喀什地区耕地休耕制度试点实施方案的通知》(喀地农字〔2021〕4号)文件要求,经单位集体研究决定实施2021年莎车县耕地休耕制度试点项目，并制定了2021年莎车县耕地休耕制度试点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项目建设的内容及规模是：2021年莎车县开展冬小麦休耕试点，主要为果粮间作地，试点面积为3万亩。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项目计划的投资金额及资金来源是：项目总投资728.73万元，资金来源为：上年结转资金。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截至2022年12月31日，项目已实施完成了全部工作。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农业农村局，为正科级，主要职责是：组织实施全县“三农”、畜牧业工作的发展战略、中长期规划、重大政策。指导监督农业综合以及有关畜牧兽医方面执法工作。参与涉农的财税、价格、收储、金融保险等政策研究。统筹推动发展农村社会事业、农村公共服务、农村文化、农村基础设施和乡村治理。牵头组织改善农村人居环境。指导农村精神文明和优秀农耕文化建设。指导农业行业安全生产工作，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指导乡村特色产业、农、畜禽产品加工业、休闲农业和乡镇企业发展工作。提出促进大宗农产品流通的建议，培育、保护农业品牌。发布农业农村经济信息，监测分析农业农村经济运行。承担农业统计和农业农村信息化有关工作。负责农产品质量安全监督管理。组织开展农产品质量安全监测、追溯、风险评估。参与制定农、畜禽产品质量安全地方标准并会同有关部门组织实施。指导农、畜禽产品检验检测体系建设。指导农业农村人才工作。拟定农业农村人才队伍建设规划并组织实施，指导农业教育和农业职业技能开发，指导新型农民培育、农业科技人才培养和农村实用人才培训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农业农村局，为正科级行政（事业）单位，机关行政人员编制21个，事业人员编制73个，参照42个，核定公务用车编制1个，配备公务用车4辆。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莎财农[2021]10号《关于提前下达2021年中央农业资源及生态保护补助（项目部分）》文件，2021年莎车县耕地休耕制度试点项目上年结转资金728.73万元，已到位资金728.73万元，截至2022年12月31日，项目实际支出728.73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（二）项目绩效目标自评内容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项目绩效总目标为2021年莎车县开展冬小麦休耕试点，主要为果粮间作地，试点面积为3万亩。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项目阶段性目标为2021年莎车县开展冬小麦休耕试点，主要为果粮间作地，试点面积为3万亩。</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本次绩效评价指标体系按照《财政部关于印发〈项目支出绩效评价管理办法〉的通知》（财预[2020]10号）文件要求设置，由决策、过程、产出、效益3个一级指标。6个二级指标、9个三级指标构成。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赵晓莉任评价组组长，职务为农业农村局局长，绩效评价工作职责为审核绩效评价工作；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张洋军任评价组副组长，职务为莎车县农业农村局瓜果菜发展中心主任，绩效评价工作职责为汇总绩效评价工作；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李祥晔、日沙来提·阿布拉等任评价组组员，绩效评价工作职责为填报绩效评价表，撰写绩效评价报告。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本单位在莎车县，由项目负责领导赵晓莉主持召开会议，就2021年莎车县耕地休耕制度试点项目建设内容、项目管理情况、资金使用合规性及项目产生效益进行研究评判。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经评价组通过实地调研、综合分析法、问卷调查法等方式，主要对2021年莎车县耕地休耕制度试点项目分析法对项目的决策、实施、产出、效益进行综合评价分析，最终评分100分。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2021年莎车县耕地休耕制度试点项目得分情况表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具体得分情况为：项目决策20分、项目过程20分、项目产出40分、项目效益20分。在项目决策方面：通过项目自评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（1）立项依据充分性：结合莎车县农业农村局职责，并组织实施。围绕年度工作重点和工作计划制定经费预算，根据评分标准，该指标不扣分，得3分。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（2）预算执行率：预算编制较为详细，项目资金支出728.73万元，预算执行率为100%。资金支出（未能）按照预算执行，根据评分标准，该指标不扣分，得5分。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耕地休耕项目实施面积指标，预期目标是项目实施面积（亩）30000亩，实际完成30000亩，与预期目标一致。根据评分标准，得5分。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休耕项目涉及乡镇数指标，预期目标是项目项目涉及乡镇数量（个）27个，实际完成27个，与预期目标一致。根据评分标准，得2分。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增值放流育苗采购数量指标，，预期目标是12万尾，实际完成12万尾，与预期目标一致。根据评分标准，得3分。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增殖放流鱼苗合格率指标，预期目标100%，实际完成100%，与预期目标一致。根据评分标准，得10分。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项目完成及时率指标，预期目标100%，实际完成100%，与预期目标一致。根据评分标准，得5分。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4.对于“产出成本”（总10分）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耕地休耕试点项目每亩补助标准指标，预期目标&lt;=239.40元/亩，实际完成239.40元/亩，与预期目标一致。根据评分标准，得5分。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增殖放流鱼苗指标，预期目标&lt;=10.81万元，实际完成10.81万元，与预期目标一致。根据评分标准，得5分。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耕地生产力指标，预期目标明显促进，实际完成明显促进，与预期目标一致。根据评分标准，得5分。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增殖放流区域水生生物资源提升指标，预期目标有效提升，实际完成有效提升，与预期目标一致。根据评分标准，得5分。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收益农户满意度指标，预期目标≥95%，实际完成95%，与预期目标一致。根据评分标准，得10分。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2021耕地休耕制度试点项目上年结转728.73万元，到位728.73万元，实际支出728.73万元，执行率为100%，项目绩效指标总体完成率为100%。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项目已完成验收，资金支付进度较缓慢。</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r>
        <w:rPr>
          <w:rStyle w:val="18"/>
          <w:rFonts w:hint="eastAsia" w:ascii="仿宋" w:hAnsi="仿宋" w:eastAsia="仿宋" w:cs="仿宋"/>
          <w:b w:val="0"/>
          <w:bCs w:val="0"/>
          <w:spacing w:val="-4"/>
          <w:sz w:val="32"/>
          <w:szCs w:val="32"/>
        </w:rPr>
        <w:cr/>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2F52072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2023-08-21T08:41:00Z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