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17334F" w14:textId="77777777" w:rsidR="00C80DB9" w:rsidRDefault="00C80DB9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3F181F09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1B6B8519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06DDC7FB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54DAEFF" w14:textId="77777777" w:rsidR="00C80DB9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103F12B4" w14:textId="77777777" w:rsidR="00C80DB9" w:rsidRDefault="00C80DB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EBD415B" w14:textId="77777777" w:rsidR="00C80DB9" w:rsidRDefault="00C80DB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D812238" w14:textId="77777777" w:rsidR="00C80DB9" w:rsidRDefault="00C80DB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E0A6FDE" w14:textId="77777777" w:rsidR="00C80DB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项目名称：莎车县阿瓦提镇2022-2023年高标准农田建设项目（补建）</w:t>
      </w:r>
    </w:p>
    <w:p w14:paraId="71729A52" w14:textId="77777777" w:rsidR="00C80DB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54973399" w14:textId="77777777" w:rsidR="00C80DB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47A35F81" w14:textId="77777777" w:rsidR="00C80DB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项目负责人：赵晓莉</w:t>
      </w:r>
    </w:p>
    <w:p w14:paraId="6193B96B" w14:textId="77777777" w:rsidR="00C80DB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7B3D2ABD" w14:textId="77777777" w:rsidR="00C80DB9" w:rsidRDefault="00C80DB9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749D91F0" w14:textId="77777777" w:rsidR="00C80DB9" w:rsidRDefault="00C80DB9">
      <w:pPr>
        <w:spacing w:line="480" w:lineRule="auto"/>
        <w:ind w:firstLineChars="441" w:firstLine="926"/>
        <w:jc w:val="left"/>
        <w:sectPr w:rsidR="00C80DB9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5BF49900" w14:textId="77777777" w:rsidR="00C80DB9" w:rsidRDefault="00C80DB9">
      <w:pPr>
        <w:spacing w:line="480" w:lineRule="auto"/>
        <w:ind w:firstLineChars="441" w:firstLine="926"/>
        <w:jc w:val="left"/>
        <w:sectPr w:rsidR="00C80DB9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519E75BB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471773E1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9C55C9F" w14:textId="77777777" w:rsidR="00C80DB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537F3074" w14:textId="77777777" w:rsidR="00C80DB9" w:rsidRDefault="00C80DB9">
      <w:pPr>
        <w:pStyle w:val="FZf2"/>
        <w:ind w:left="2" w:right="2" w:firstLine="640"/>
        <w:rPr>
          <w:color w:val="auto"/>
        </w:rPr>
      </w:pPr>
    </w:p>
    <w:p w14:paraId="5172B32C" w14:textId="77777777" w:rsidR="00C80DB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38508171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03829975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4445C2F8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415</w:t>
      </w:r>
      <w:r>
        <w:rPr>
          <w:rFonts w:hint="eastAsia"/>
          <w:color w:val="auto"/>
        </w:rPr>
        <w:t>号</w:t>
      </w:r>
      <w:r>
        <w:rPr>
          <w:color w:val="auto"/>
        </w:rPr>
        <w:t>文</w:t>
      </w:r>
      <w:r>
        <w:rPr>
          <w:rFonts w:hint="eastAsia"/>
          <w:color w:val="auto"/>
        </w:rPr>
        <w:t>莎车县阿瓦提镇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171</w:t>
      </w:r>
      <w:r>
        <w:rPr>
          <w:rFonts w:hint="eastAsia"/>
          <w:color w:val="auto"/>
        </w:rPr>
        <w:t>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869.81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869.81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 w14:paraId="4355770A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40C49765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 w14:paraId="50F0D296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为阿瓦提镇进行高标准农田建设，实施高效节水，配套沉砂池、泵房及电力设备，塔斯克玛</w:t>
      </w:r>
      <w:r>
        <w:rPr>
          <w:rFonts w:hint="eastAsia"/>
          <w:color w:val="auto"/>
        </w:rPr>
        <w:t>(18)</w:t>
      </w:r>
      <w:r>
        <w:rPr>
          <w:rFonts w:hint="eastAsia"/>
          <w:color w:val="auto"/>
        </w:rPr>
        <w:t>村实施土地平整等。将有效改善农业生产条件，提高农田基础设施建设水平，稳步提高农业综合生产能力，保障粮食安全，巩固拓展脱贫攻坚成果与乡村振兴有效衔接。</w:t>
      </w:r>
    </w:p>
    <w:p w14:paraId="41CB969D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3A5DE1DF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项目绩效总体目标</w:t>
      </w:r>
    </w:p>
    <w:p w14:paraId="3EAF03E0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Fonts w:hint="eastAsia"/>
          <w:color w:val="auto"/>
        </w:rPr>
        <w:t>中长期目标：</w:t>
      </w:r>
    </w:p>
    <w:p w14:paraId="5B347660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本项目总投资</w:t>
      </w:r>
      <w:r>
        <w:rPr>
          <w:rFonts w:hint="eastAsia"/>
          <w:color w:val="auto"/>
        </w:rPr>
        <w:t>869.81</w:t>
      </w:r>
      <w:r>
        <w:rPr>
          <w:rFonts w:hint="eastAsia"/>
          <w:color w:val="auto"/>
        </w:rPr>
        <w:t>万元，根据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8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</w:rPr>
        <w:t>26</w:t>
      </w:r>
      <w:r>
        <w:rPr>
          <w:rFonts w:hint="eastAsia"/>
          <w:color w:val="auto"/>
        </w:rPr>
        <w:t>日下达的莎发改〔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415</w:t>
      </w:r>
      <w:r>
        <w:rPr>
          <w:rFonts w:hint="eastAsia"/>
          <w:color w:val="auto"/>
        </w:rPr>
        <w:t>号文件立项实施，建设年限为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年。计划为阿瓦提镇进行高标准农田建设，实施高效节水</w:t>
      </w:r>
      <w:r>
        <w:rPr>
          <w:rFonts w:hint="eastAsia"/>
          <w:color w:val="auto"/>
        </w:rPr>
        <w:t>4271</w:t>
      </w:r>
      <w:r>
        <w:rPr>
          <w:rFonts w:hint="eastAsia"/>
          <w:color w:val="auto"/>
        </w:rPr>
        <w:t>亩，配套沉砂池、泵房及电力设备，塔斯克玛</w:t>
      </w:r>
      <w:r>
        <w:rPr>
          <w:rFonts w:hint="eastAsia"/>
          <w:color w:val="auto"/>
        </w:rPr>
        <w:t>(18)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339</w:t>
      </w:r>
      <w:r>
        <w:rPr>
          <w:rFonts w:hint="eastAsia"/>
          <w:color w:val="auto"/>
        </w:rPr>
        <w:t>亩等。建设完成后，将有效改善农业生产条件，提高农田基础设施建设水平，稳步提高农业综合生产能力，保障粮食安全，巩固拓展脱贫攻坚成果与乡村振兴有效衔接。</w:t>
      </w:r>
    </w:p>
    <w:p w14:paraId="06AE1E17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2.</w:t>
      </w:r>
      <w:r>
        <w:rPr>
          <w:rFonts w:hint="eastAsia"/>
          <w:color w:val="auto"/>
        </w:rPr>
        <w:t>本年度目标：</w:t>
      </w:r>
    </w:p>
    <w:p w14:paraId="60C50A55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本年计划完成在阿瓦提镇进行高标准农田建设，实施高效节水</w:t>
      </w:r>
      <w:r>
        <w:rPr>
          <w:rFonts w:hint="eastAsia"/>
          <w:color w:val="auto"/>
        </w:rPr>
        <w:t>4271</w:t>
      </w:r>
      <w:r>
        <w:rPr>
          <w:rFonts w:hint="eastAsia"/>
          <w:color w:val="auto"/>
        </w:rPr>
        <w:t>亩，配套沉砂池、泵房及电力设备，塔斯克玛</w:t>
      </w:r>
      <w:r>
        <w:rPr>
          <w:rFonts w:hint="eastAsia"/>
          <w:color w:val="auto"/>
        </w:rPr>
        <w:t>(18)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339</w:t>
      </w:r>
      <w:r>
        <w:rPr>
          <w:rFonts w:hint="eastAsia"/>
          <w:color w:val="auto"/>
        </w:rPr>
        <w:t>亩等。建设完成后，农田设施使用年限将在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年以上，明显提高农田基础设施建设水平，受益脱贫人口满意度将在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以上。</w:t>
      </w:r>
    </w:p>
    <w:p w14:paraId="022A3EA4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29B1D24D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C80DB9" w14:paraId="378B8CAB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D9AB6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lastRenderedPageBreak/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4EE37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3935E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396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C80DB9" w14:paraId="5C3D03D5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A03FB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D673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7CF91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★★★高标准农田建设面积（≥**亩）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2ED0E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≥4271亩</w:t>
            </w:r>
          </w:p>
        </w:tc>
      </w:tr>
      <w:tr w:rsidR="00C80DB9" w14:paraId="5393D18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C8E2BD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36C3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C95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土地平整面积（亩）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C8A55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≥339亩</w:t>
            </w:r>
          </w:p>
        </w:tc>
      </w:tr>
      <w:tr w:rsidR="00C80DB9" w14:paraId="1A0DB06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D9B1B5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5728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4A50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覆盖乡镇数量（个）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9C0F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≥1个</w:t>
            </w:r>
          </w:p>
        </w:tc>
      </w:tr>
      <w:tr w:rsidR="00C80DB9" w14:paraId="4B9CEA3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3421AA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C3D3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5C0AF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DD3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C80DB9" w14:paraId="019338D7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D2FCC7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373D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C393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AC2E1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C80DB9" w14:paraId="38B6FE0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F83067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9DE9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C55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AFDC9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2022年10月</w:t>
            </w:r>
          </w:p>
        </w:tc>
      </w:tr>
      <w:tr w:rsidR="00C80DB9" w14:paraId="6242E27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3C55F7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D580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D512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E8A0E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 w:rsidR="00C80DB9" w14:paraId="2A147C6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F810CE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A9938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DF3C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高标准农田亩均补助标准（≤**元/亩）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D8FD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≤2036.55元/亩</w:t>
            </w:r>
          </w:p>
        </w:tc>
      </w:tr>
      <w:tr w:rsidR="00C80DB9" w14:paraId="0F0543CE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7B70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6E9A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C79D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9852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明显提高</w:t>
            </w:r>
          </w:p>
        </w:tc>
      </w:tr>
      <w:tr w:rsidR="00C80DB9" w14:paraId="6E02E8C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EA49" w14:textId="77777777" w:rsidR="00C80DB9" w:rsidRDefault="00C80DB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D20E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52D44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农田设施使用年限（年）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65CCD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≥5年</w:t>
            </w:r>
          </w:p>
        </w:tc>
      </w:tr>
      <w:tr w:rsidR="00C80DB9" w14:paraId="6DA4AF61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19DB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E9325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FA8D6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D2081" w14:textId="77777777" w:rsidR="00C80DB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61E9171E" w14:textId="77777777" w:rsidR="00C80DB9" w:rsidRDefault="00C80DB9">
      <w:pPr>
        <w:pStyle w:val="FZf2"/>
        <w:ind w:leftChars="0" w:left="0" w:right="2" w:firstLineChars="0" w:firstLine="0"/>
        <w:rPr>
          <w:color w:val="auto"/>
        </w:rPr>
      </w:pPr>
    </w:p>
    <w:p w14:paraId="4628D5E8" w14:textId="77777777" w:rsidR="00C80DB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27A2F05C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30EBD369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621A42C0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247FB743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莎车县阿瓦提镇</w:t>
      </w:r>
      <w:r>
        <w:rPr>
          <w:rFonts w:hint="eastAsia"/>
          <w:color w:val="auto"/>
        </w:rPr>
        <w:lastRenderedPageBreak/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资金的使用管理、项目产出、综合效益等进行评价。</w:t>
      </w:r>
    </w:p>
    <w:p w14:paraId="52A65450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51FD6C2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 w14:paraId="022A43D9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2A799A19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161988C1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6CA00C28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52FF55A3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288538D7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19E255CB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1B01FD61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3662214B" w14:textId="77777777" w:rsidR="00C80DB9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6DA416C8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B0ADD0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7ACD745C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36F5D71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1048ABE1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分析评价。</w:t>
      </w:r>
    </w:p>
    <w:p w14:paraId="4EF67E26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61526679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313214A9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25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2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17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6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20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10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694F7607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286FD43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652C39FC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6CB95EBF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1E74BC4D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7F6893A3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69F4C0DC" w14:textId="77777777" w:rsidR="00C80DB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6D97A072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6CF31E29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45D908B3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869.81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869.81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322F93F8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664C5BDF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735.46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84.55%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阿瓦提镇进行高标准农田建设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剩余资金包含高标准农田建设施工剩余的</w:t>
      </w:r>
      <w:r>
        <w:rPr>
          <w:rFonts w:hint="eastAsia"/>
          <w:color w:val="auto"/>
        </w:rPr>
        <w:t>3%</w:t>
      </w:r>
      <w:r>
        <w:rPr>
          <w:rFonts w:hint="eastAsia"/>
          <w:color w:val="auto"/>
        </w:rPr>
        <w:t>工程款，</w:t>
      </w:r>
      <w:r>
        <w:rPr>
          <w:rFonts w:hint="eastAsia"/>
          <w:color w:val="auto"/>
        </w:rPr>
        <w:t>10%</w:t>
      </w:r>
      <w:r>
        <w:rPr>
          <w:rFonts w:hint="eastAsia"/>
          <w:color w:val="auto"/>
        </w:rPr>
        <w:t>设计费，</w:t>
      </w:r>
      <w:r>
        <w:rPr>
          <w:rFonts w:hint="eastAsia"/>
          <w:color w:val="auto"/>
        </w:rPr>
        <w:t>50%</w:t>
      </w:r>
      <w:r>
        <w:rPr>
          <w:rFonts w:hint="eastAsia"/>
          <w:color w:val="auto"/>
        </w:rPr>
        <w:t>监理费，</w:t>
      </w:r>
      <w:r>
        <w:rPr>
          <w:rFonts w:hint="eastAsia"/>
          <w:color w:val="auto"/>
        </w:rPr>
        <w:t>50%</w:t>
      </w:r>
      <w:r>
        <w:rPr>
          <w:rFonts w:hint="eastAsia"/>
          <w:color w:val="auto"/>
        </w:rPr>
        <w:t>二检费，水土保持编制费及暂未支付的审计费。</w:t>
      </w:r>
    </w:p>
    <w:p w14:paraId="1A6D5E7E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8.46</w:t>
      </w:r>
      <w:r>
        <w:rPr>
          <w:color w:val="auto"/>
        </w:rPr>
        <w:t>分。</w:t>
      </w:r>
    </w:p>
    <w:p w14:paraId="70CED180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49481183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</w:t>
      </w:r>
      <w:r>
        <w:rPr>
          <w:color w:val="auto"/>
        </w:rPr>
        <w:lastRenderedPageBreak/>
        <w:t>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6CD4ABB9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35CCCFF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项目本年已在阿瓦提镇进行高标准农田建设，实施高效节水</w:t>
      </w:r>
      <w:r>
        <w:rPr>
          <w:rFonts w:hint="eastAsia"/>
          <w:color w:val="auto"/>
        </w:rPr>
        <w:t>4271</w:t>
      </w:r>
      <w:r>
        <w:rPr>
          <w:rFonts w:hint="eastAsia"/>
          <w:color w:val="auto"/>
        </w:rPr>
        <w:t>亩，配套沉砂池、泵房及电力设备，塔斯克玛</w:t>
      </w:r>
      <w:r>
        <w:rPr>
          <w:rFonts w:hint="eastAsia"/>
          <w:color w:val="auto"/>
        </w:rPr>
        <w:t>(18)</w:t>
      </w:r>
      <w:r>
        <w:rPr>
          <w:rFonts w:hint="eastAsia"/>
          <w:color w:val="auto"/>
        </w:rPr>
        <w:t>村实施土地平整</w:t>
      </w:r>
      <w:r>
        <w:rPr>
          <w:rFonts w:hint="eastAsia"/>
          <w:color w:val="auto"/>
        </w:rPr>
        <w:t>339</w:t>
      </w:r>
      <w:r>
        <w:rPr>
          <w:rFonts w:hint="eastAsia"/>
          <w:color w:val="auto"/>
        </w:rPr>
        <w:t>亩等。项目实施后，明显提高了农田基础设施建设水平，受益脱贫人口满意度达到了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。根据莎发改〔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415</w:t>
      </w:r>
      <w:r>
        <w:rPr>
          <w:rFonts w:hint="eastAsia"/>
          <w:color w:val="auto"/>
        </w:rPr>
        <w:t>号文件，项目建设年限为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年至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年。目前项目已完成建设，暂未验收，计划于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</w:t>
      </w:r>
    </w:p>
    <w:p w14:paraId="0D523495" w14:textId="69E876A1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rFonts w:hint="eastAsia"/>
          <w:color w:val="auto"/>
        </w:rPr>
        <w:t>11</w:t>
      </w:r>
      <w:r>
        <w:rPr>
          <w:color w:val="auto"/>
        </w:rPr>
        <w:t>个</w:t>
      </w:r>
      <w:r w:rsidR="00D00946">
        <w:rPr>
          <w:rFonts w:hint="eastAsia"/>
          <w:color w:val="auto"/>
        </w:rPr>
        <w:t>。</w:t>
      </w:r>
    </w:p>
    <w:p w14:paraId="25B7FE6A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1EA7EA86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2ADCCB2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高标准农田建设面积（亩）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4271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4271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9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9</w:t>
      </w:r>
      <w:r>
        <w:rPr>
          <w:color w:val="auto"/>
        </w:rPr>
        <w:t>分。</w:t>
      </w:r>
    </w:p>
    <w:p w14:paraId="73699085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土地平整面积（亩）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339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339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lastRenderedPageBreak/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33DA2EDC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覆盖乡镇数量（个）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5444812B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莎车县阿瓦提镇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实施方案设置，依据建设工程施工合同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631C20E4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7E9A9A0C" w14:textId="77777777" w:rsidR="00A972C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 w14:paraId="4926B59A" w14:textId="3485730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6D11A890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该指标依据莎车县阿瓦提镇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年高标准农田建设项目（补建）实施方案设置，依据建设工程施工合同及工程进度表等工作资料得出实际完成情况。</w:t>
      </w:r>
    </w:p>
    <w:p w14:paraId="597C916D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1AE3D8D8" w14:textId="77777777" w:rsidR="00C80DB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color w:val="auto"/>
        </w:rPr>
        <w:t>资金支付及时率</w:t>
      </w:r>
      <w:r>
        <w:rPr>
          <w:color w:val="auto"/>
        </w:rPr>
        <w:t>(%)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 w14:paraId="32028C91" w14:textId="77777777" w:rsidR="00C80DB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项目开工时间（年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26D77610" w14:textId="77777777" w:rsidR="00C80DB9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项目完工时间（年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color w:val="auto"/>
        </w:rPr>
        <w:t>5</w:t>
      </w:r>
      <w:r>
        <w:rPr>
          <w:color w:val="auto"/>
        </w:rPr>
        <w:t>分，实际得分为</w:t>
      </w:r>
      <w:r>
        <w:rPr>
          <w:color w:val="auto"/>
        </w:rPr>
        <w:t>5</w:t>
      </w:r>
      <w:r>
        <w:rPr>
          <w:color w:val="auto"/>
        </w:rPr>
        <w:t>分。</w:t>
      </w:r>
    </w:p>
    <w:p w14:paraId="32D9000E" w14:textId="77777777" w:rsidR="00C80DB9" w:rsidRDefault="00000000">
      <w:pPr>
        <w:pStyle w:val="FZf2"/>
        <w:ind w:leftChars="0" w:left="0" w:right="2" w:firstLine="640"/>
        <w:rPr>
          <w:color w:val="auto"/>
        </w:rPr>
      </w:pPr>
      <w:r>
        <w:rPr>
          <w:color w:val="auto"/>
        </w:rPr>
        <w:t>该指标依据莎车县阿瓦提镇</w:t>
      </w:r>
      <w:r>
        <w:rPr>
          <w:color w:val="auto"/>
        </w:rPr>
        <w:t>2022-2023</w:t>
      </w:r>
      <w:r>
        <w:rPr>
          <w:color w:val="auto"/>
        </w:rPr>
        <w:t>年高标准农田建设项目（补建）实施方案设置，依据《项目资金支付台账》、《财务记账凭证及附件》、建设工程施工合同</w:t>
      </w:r>
      <w:r>
        <w:rPr>
          <w:rFonts w:hint="eastAsia"/>
          <w:color w:val="auto"/>
        </w:rPr>
        <w:t>及工程进度表等工作资料</w:t>
      </w:r>
      <w:r>
        <w:rPr>
          <w:color w:val="auto"/>
        </w:rPr>
        <w:t>得出实际完成情况。</w:t>
      </w:r>
    </w:p>
    <w:p w14:paraId="49E3F46C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4924BD2F" w14:textId="0BEE48D3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2036.55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E71F3D" w:rsidRPr="00E71F3D">
        <w:rPr>
          <w:rFonts w:hint="eastAsia"/>
          <w:color w:val="auto"/>
        </w:rPr>
        <w:t>1721.98</w:t>
      </w:r>
      <w:r w:rsidR="00E71F3D" w:rsidRPr="00E71F3D">
        <w:rPr>
          <w:rFonts w:hint="eastAsia"/>
          <w:color w:val="auto"/>
        </w:rPr>
        <w:t>元</w:t>
      </w:r>
      <w:r w:rsidR="00E71F3D" w:rsidRPr="00E71F3D">
        <w:rPr>
          <w:rFonts w:hint="eastAsia"/>
          <w:color w:val="auto"/>
        </w:rPr>
        <w:t>/</w:t>
      </w:r>
      <w:r w:rsidR="00E71F3D" w:rsidRPr="00E71F3D">
        <w:rPr>
          <w:rFonts w:hint="eastAsia"/>
          <w:color w:val="auto"/>
        </w:rPr>
        <w:t>亩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 w:rsidR="00E71F3D">
        <w:rPr>
          <w:rFonts w:hint="eastAsia"/>
          <w:color w:val="auto"/>
        </w:rPr>
        <w:t>5.07</w:t>
      </w:r>
      <w:r>
        <w:rPr>
          <w:color w:val="auto"/>
        </w:rPr>
        <w:t>分。</w:t>
      </w:r>
    </w:p>
    <w:p w14:paraId="6D6F02DE" w14:textId="0AD7B337" w:rsidR="00A972C9" w:rsidRDefault="00E71F3D" w:rsidP="00A972C9">
      <w:pPr>
        <w:pStyle w:val="FZf2"/>
        <w:ind w:left="2" w:right="2" w:firstLine="640"/>
        <w:rPr>
          <w:color w:val="auto"/>
        </w:rPr>
      </w:pPr>
      <w:r w:rsidRPr="00E71F3D">
        <w:rPr>
          <w:rFonts w:hint="eastAsia"/>
          <w:color w:val="auto"/>
        </w:rPr>
        <w:t>偏差原因：项目未进行验收与审计，资金暂未全部支付。改进措施：积极关注项目后期验收及审计情况，及时支付相关费用</w:t>
      </w:r>
      <w:r w:rsidR="00A972C9" w:rsidRPr="00A972C9">
        <w:rPr>
          <w:rFonts w:hint="eastAsia"/>
          <w:color w:val="auto"/>
        </w:rPr>
        <w:t>。</w:t>
      </w:r>
    </w:p>
    <w:p w14:paraId="217A87C5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该指标依据莎车县阿瓦提镇</w:t>
      </w:r>
      <w:r>
        <w:rPr>
          <w:color w:val="auto"/>
        </w:rPr>
        <w:t>2022-2023</w:t>
      </w:r>
      <w:r>
        <w:rPr>
          <w:color w:val="auto"/>
        </w:rPr>
        <w:t>年高标准农田建设项目（补建）实施方案设置，依据《项目资金支付台账》、《财务记账凭证及附件》得出实际完成情况。</w:t>
      </w:r>
    </w:p>
    <w:p w14:paraId="74B76648" w14:textId="3BAFB62C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4</w:t>
      </w:r>
      <w:r w:rsidR="00E71F3D">
        <w:rPr>
          <w:rFonts w:hint="eastAsia"/>
          <w:color w:val="auto"/>
        </w:rPr>
        <w:t>7.07</w:t>
      </w:r>
      <w:r>
        <w:rPr>
          <w:color w:val="auto"/>
        </w:rPr>
        <w:t>分。</w:t>
      </w:r>
    </w:p>
    <w:p w14:paraId="3ADBD091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1DDD209F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4739345A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提高农田基础设施建设水平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，指标完成率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20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789A2A3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2</w:t>
      </w:r>
      <w:r>
        <w:rPr>
          <w:color w:val="auto"/>
        </w:rPr>
        <w:t>项目实施的可持续影响分析</w:t>
      </w:r>
    </w:p>
    <w:p w14:paraId="4D51C7A2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农田设施使用年限（年）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</w:t>
      </w:r>
      <w:r>
        <w:rPr>
          <w:color w:val="auto"/>
        </w:rPr>
        <w:t>年，全年实际完成值：</w:t>
      </w:r>
      <w:r>
        <w:rPr>
          <w:rFonts w:hint="eastAsia"/>
          <w:color w:val="auto"/>
        </w:rPr>
        <w:t>5</w:t>
      </w:r>
      <w:r>
        <w:rPr>
          <w:color w:val="auto"/>
        </w:rPr>
        <w:t>年，指标完成率为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  <w:r>
        <w:rPr>
          <w:rFonts w:hint="eastAsia"/>
          <w:color w:val="auto"/>
        </w:rPr>
        <w:t>未完成原因：项目已完成建设，暂未验收，计划于</w:t>
      </w:r>
      <w:r>
        <w:rPr>
          <w:rFonts w:hint="eastAsia"/>
          <w:color w:val="auto"/>
        </w:rPr>
        <w:t>2023</w:t>
      </w:r>
      <w:r>
        <w:rPr>
          <w:rFonts w:hint="eastAsia"/>
          <w:color w:val="auto"/>
        </w:rPr>
        <w:t>年进行验收。改进措施：后期将加强项目管理，促使项目尽快验收。</w:t>
      </w:r>
    </w:p>
    <w:p w14:paraId="55647B46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20</w:t>
      </w:r>
      <w:r>
        <w:rPr>
          <w:color w:val="auto"/>
        </w:rPr>
        <w:t>分。</w:t>
      </w:r>
    </w:p>
    <w:p w14:paraId="0ADA1C14" w14:textId="77777777" w:rsidR="00C80DB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6C73D11A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3229C83C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07F36DF5" w14:textId="77777777" w:rsidR="00C80DB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偏离绩效目标的原因和下一步改进措施</w:t>
      </w:r>
    </w:p>
    <w:p w14:paraId="20CE0069" w14:textId="14814FA8" w:rsidR="00C80DB9" w:rsidRDefault="00000000">
      <w:pPr>
        <w:pStyle w:val="FZf2"/>
        <w:ind w:left="2" w:right="2" w:firstLine="640"/>
      </w:pPr>
      <w:r>
        <w:t>本项目未完成三级指标</w:t>
      </w:r>
      <w:r w:rsidR="00E71F3D">
        <w:rPr>
          <w:rFonts w:hint="eastAsia"/>
        </w:rPr>
        <w:t>3</w:t>
      </w:r>
      <w:r>
        <w:t>个。</w:t>
      </w:r>
    </w:p>
    <w:p w14:paraId="19F27CA9" w14:textId="77777777" w:rsidR="00C80DB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06A521EF" w14:textId="77777777" w:rsidR="00C80DB9" w:rsidRDefault="00000000">
      <w:pPr>
        <w:pStyle w:val="FZf2"/>
        <w:numPr>
          <w:ilvl w:val="0"/>
          <w:numId w:val="4"/>
        </w:numPr>
        <w:ind w:left="2" w:right="2" w:firstLine="640"/>
      </w:pPr>
      <w:r>
        <w:t>“</w:t>
      </w: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”</w:t>
      </w:r>
      <w:r>
        <w:t>年度指标设置为</w:t>
      </w:r>
      <w:r>
        <w:rPr>
          <w:rFonts w:hint="eastAsia"/>
        </w:rPr>
        <w:t>：等于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0%</w:t>
      </w:r>
      <w:r>
        <w:t>，指标完成率为</w:t>
      </w:r>
      <w:r>
        <w:t>0%</w:t>
      </w:r>
      <w:r>
        <w:t>。偏差原因是</w:t>
      </w:r>
      <w:r>
        <w:rPr>
          <w:rFonts w:hint="eastAsia"/>
        </w:rPr>
        <w:t>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1AC89F35" w14:textId="1479DFDC" w:rsidR="00E71F3D" w:rsidRDefault="00E71F3D">
      <w:pPr>
        <w:pStyle w:val="FZf2"/>
        <w:ind w:leftChars="0" w:left="0" w:right="2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“</w:t>
      </w:r>
      <w:r>
        <w:rPr>
          <w:rFonts w:hint="eastAsia"/>
          <w:color w:val="auto"/>
        </w:rPr>
        <w:t>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color w:val="auto"/>
        </w:rPr>
        <w:t>”</w:t>
      </w:r>
      <w:r w:rsidRPr="00E71F3D">
        <w:t xml:space="preserve"> </w:t>
      </w:r>
      <w:r>
        <w:t>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2036.55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Pr="00E71F3D">
        <w:rPr>
          <w:rFonts w:hint="eastAsia"/>
          <w:color w:val="auto"/>
        </w:rPr>
        <w:t>1721.98</w:t>
      </w:r>
      <w:r w:rsidRPr="00E71F3D">
        <w:rPr>
          <w:rFonts w:hint="eastAsia"/>
          <w:color w:val="auto"/>
        </w:rPr>
        <w:t>元</w:t>
      </w:r>
      <w:r w:rsidRPr="00E71F3D">
        <w:rPr>
          <w:rFonts w:hint="eastAsia"/>
          <w:color w:val="auto"/>
        </w:rPr>
        <w:t>/</w:t>
      </w:r>
      <w:r w:rsidRPr="00E71F3D">
        <w:rPr>
          <w:rFonts w:hint="eastAsia"/>
          <w:color w:val="auto"/>
        </w:rPr>
        <w:t>亩</w:t>
      </w:r>
      <w:r>
        <w:rPr>
          <w:color w:val="auto"/>
        </w:rPr>
        <w:t>。</w:t>
      </w:r>
      <w:r w:rsidRPr="00E71F3D">
        <w:rPr>
          <w:rFonts w:hint="eastAsia"/>
          <w:color w:val="auto"/>
        </w:rPr>
        <w:t>偏差原因</w:t>
      </w:r>
      <w:r>
        <w:rPr>
          <w:rFonts w:hint="eastAsia"/>
          <w:color w:val="auto"/>
        </w:rPr>
        <w:t>是</w:t>
      </w:r>
      <w:r w:rsidRPr="00E71F3D">
        <w:rPr>
          <w:rFonts w:hint="eastAsia"/>
          <w:color w:val="auto"/>
        </w:rPr>
        <w:t>项目未进行验收与审计，资金暂未全部支付。</w:t>
      </w:r>
    </w:p>
    <w:p w14:paraId="08138CB1" w14:textId="4C82CD95" w:rsidR="00C80DB9" w:rsidRDefault="00000000">
      <w:pPr>
        <w:pStyle w:val="FZf2"/>
        <w:ind w:leftChars="0" w:left="0" w:right="2" w:firstLine="640"/>
      </w:pPr>
      <w:r>
        <w:rPr>
          <w:rFonts w:hint="eastAsia"/>
        </w:rPr>
        <w:t>（</w:t>
      </w:r>
      <w:r w:rsidR="00E71F3D">
        <w:rPr>
          <w:rFonts w:hint="eastAsia"/>
        </w:rPr>
        <w:t>3</w:t>
      </w:r>
      <w:r>
        <w:rPr>
          <w:rFonts w:hint="eastAsia"/>
        </w:rPr>
        <w:t>）“农田设施使用年限（年）”年度指标设置为：大于等于</w:t>
      </w:r>
      <w:r>
        <w:rPr>
          <w:rFonts w:hint="eastAsia"/>
        </w:rPr>
        <w:t>5</w:t>
      </w:r>
      <w:r>
        <w:rPr>
          <w:rFonts w:hint="eastAsia"/>
        </w:rPr>
        <w:t>年，全年实际完成值：</w:t>
      </w:r>
      <w:r>
        <w:rPr>
          <w:rFonts w:hint="eastAsia"/>
        </w:rPr>
        <w:t>0</w:t>
      </w:r>
      <w:r>
        <w:rPr>
          <w:rFonts w:hint="eastAsia"/>
        </w:rPr>
        <w:t>年，指标完成率为</w:t>
      </w:r>
      <w:r>
        <w:rPr>
          <w:rFonts w:hint="eastAsia"/>
        </w:rPr>
        <w:t>0%</w:t>
      </w:r>
      <w:r>
        <w:rPr>
          <w:rFonts w:hint="eastAsia"/>
        </w:rPr>
        <w:t>。偏差原因是项目已完成建设，暂未验收，计划于</w:t>
      </w:r>
      <w:r>
        <w:rPr>
          <w:rFonts w:hint="eastAsia"/>
        </w:rPr>
        <w:t>2023</w:t>
      </w:r>
      <w:r>
        <w:rPr>
          <w:rFonts w:hint="eastAsia"/>
        </w:rPr>
        <w:t>年进行验收。</w:t>
      </w:r>
    </w:p>
    <w:p w14:paraId="710924FC" w14:textId="77777777" w:rsidR="00C80DB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06DCCAB7" w14:textId="77777777" w:rsidR="00C80DB9" w:rsidRPr="00E71F3D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数量</w:t>
      </w:r>
      <w:r>
        <w:t>指标，改进措施</w:t>
      </w:r>
      <w:r>
        <w:rPr>
          <w:rFonts w:hint="eastAsia"/>
        </w:rPr>
        <w:t>后期将加强项目管理，促使项目尽快验收。</w:t>
      </w:r>
    </w:p>
    <w:p w14:paraId="303D32AB" w14:textId="03CD48EF" w:rsidR="00E71F3D" w:rsidRDefault="00E71F3D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t>针对未达成的</w:t>
      </w:r>
      <w:r>
        <w:rPr>
          <w:rFonts w:hint="eastAsia"/>
        </w:rPr>
        <w:t>成本</w:t>
      </w:r>
      <w:r>
        <w:t>指标，改进措施</w:t>
      </w:r>
      <w:r>
        <w:rPr>
          <w:rFonts w:hint="eastAsia"/>
        </w:rPr>
        <w:t>是</w:t>
      </w:r>
      <w:r w:rsidRPr="00E71F3D">
        <w:rPr>
          <w:rFonts w:hint="eastAsia"/>
          <w:color w:val="auto"/>
        </w:rPr>
        <w:t>积极关注项目后期验收及审计情况，及时支付相关费用。</w:t>
      </w:r>
    </w:p>
    <w:p w14:paraId="5F5988FF" w14:textId="77777777" w:rsidR="00C80DB9" w:rsidRDefault="00000000">
      <w:pPr>
        <w:pStyle w:val="FZf2"/>
        <w:numPr>
          <w:ilvl w:val="0"/>
          <w:numId w:val="5"/>
        </w:numPr>
        <w:ind w:left="2" w:right="2" w:firstLine="640"/>
        <w:rPr>
          <w:color w:val="auto"/>
        </w:rPr>
      </w:pPr>
      <w:r>
        <w:rPr>
          <w:color w:val="auto"/>
        </w:rPr>
        <w:t>针对未达成的</w:t>
      </w:r>
      <w:r>
        <w:rPr>
          <w:rFonts w:hint="eastAsia"/>
          <w:color w:val="auto"/>
        </w:rPr>
        <w:t>可持续影响指标</w:t>
      </w:r>
      <w:r>
        <w:rPr>
          <w:color w:val="auto"/>
        </w:rPr>
        <w:t>，改进措施是</w:t>
      </w:r>
      <w:r>
        <w:rPr>
          <w:rFonts w:hint="eastAsia"/>
          <w:color w:val="auto"/>
        </w:rPr>
        <w:t>后期将加强项目管理，严格把控项目质量，并积极推进项目验收工作，使</w:t>
      </w:r>
      <w:r>
        <w:rPr>
          <w:rFonts w:hint="eastAsia"/>
          <w:color w:val="auto"/>
        </w:rPr>
        <w:lastRenderedPageBreak/>
        <w:t>农田设施达成预计可使用年限。</w:t>
      </w:r>
    </w:p>
    <w:p w14:paraId="08E99986" w14:textId="77777777" w:rsidR="00C80DB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04B358F7" w14:textId="6FC4400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莎车县阿瓦提镇</w:t>
      </w:r>
      <w:r>
        <w:rPr>
          <w:rFonts w:hint="eastAsia"/>
          <w:color w:val="auto"/>
        </w:rPr>
        <w:t>2022-2023</w:t>
      </w:r>
      <w:r>
        <w:rPr>
          <w:rFonts w:hint="eastAsia"/>
          <w:color w:val="auto"/>
        </w:rPr>
        <w:t>年高标准农田建设项目（补建）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t>8</w:t>
      </w:r>
      <w:r w:rsidR="00FA3ABF">
        <w:rPr>
          <w:rFonts w:hint="eastAsia"/>
          <w:color w:val="auto"/>
        </w:rPr>
        <w:t>5.53</w:t>
      </w:r>
      <w:r>
        <w:rPr>
          <w:color w:val="auto"/>
        </w:rPr>
        <w:t>分，评价等级为</w:t>
      </w:r>
      <w:r>
        <w:rPr>
          <w:rFonts w:hint="eastAsia"/>
          <w:color w:val="auto"/>
        </w:rPr>
        <w:t>良</w:t>
      </w:r>
      <w:r>
        <w:rPr>
          <w:color w:val="auto"/>
        </w:rPr>
        <w:t>。</w:t>
      </w:r>
    </w:p>
    <w:p w14:paraId="6F68A071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1BE00F68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7DBBC219" w14:textId="77777777" w:rsidR="00C80DB9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27123790" w14:textId="77777777" w:rsidR="00C80DB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</w:t>
      </w:r>
      <w:r>
        <w:rPr>
          <w:rFonts w:hint="eastAsia"/>
          <w:color w:val="auto"/>
        </w:rPr>
        <w:t>。</w:t>
      </w:r>
    </w:p>
    <w:sectPr w:rsidR="00C80DB9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41FA85"/>
    <w:multiLevelType w:val="singleLevel"/>
    <w:tmpl w:val="A741FA8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B199C6D"/>
    <w:multiLevelType w:val="singleLevel"/>
    <w:tmpl w:val="2B199C6D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080017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1034692">
    <w:abstractNumId w:val="0"/>
  </w:num>
  <w:num w:numId="3" w16cid:durableId="1648196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3540222">
    <w:abstractNumId w:val="1"/>
  </w:num>
  <w:num w:numId="5" w16cid:durableId="1626085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E13317"/>
    <w:rsid w:val="0013583A"/>
    <w:rsid w:val="00285048"/>
    <w:rsid w:val="00296B79"/>
    <w:rsid w:val="004308AE"/>
    <w:rsid w:val="00505730"/>
    <w:rsid w:val="00545A1B"/>
    <w:rsid w:val="00692645"/>
    <w:rsid w:val="00761C21"/>
    <w:rsid w:val="00854A88"/>
    <w:rsid w:val="008B100D"/>
    <w:rsid w:val="008B2C23"/>
    <w:rsid w:val="009A06BD"/>
    <w:rsid w:val="00A972C9"/>
    <w:rsid w:val="00C60888"/>
    <w:rsid w:val="00C80DB9"/>
    <w:rsid w:val="00D00946"/>
    <w:rsid w:val="00D5312A"/>
    <w:rsid w:val="00E13317"/>
    <w:rsid w:val="00E71F3D"/>
    <w:rsid w:val="00FA3ABF"/>
    <w:rsid w:val="028A4ABC"/>
    <w:rsid w:val="043D548C"/>
    <w:rsid w:val="05B9109E"/>
    <w:rsid w:val="08EC5251"/>
    <w:rsid w:val="1B0960AE"/>
    <w:rsid w:val="1C524027"/>
    <w:rsid w:val="256916A6"/>
    <w:rsid w:val="2BFA2FFA"/>
    <w:rsid w:val="2FB61FCA"/>
    <w:rsid w:val="32C428D3"/>
    <w:rsid w:val="433B4E78"/>
    <w:rsid w:val="50884351"/>
    <w:rsid w:val="52E76D29"/>
    <w:rsid w:val="5314154C"/>
    <w:rsid w:val="54390279"/>
    <w:rsid w:val="56376798"/>
    <w:rsid w:val="682F4CFF"/>
    <w:rsid w:val="6AF34B93"/>
    <w:rsid w:val="75FB56EF"/>
    <w:rsid w:val="781B21C1"/>
    <w:rsid w:val="7909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91E8B5"/>
  <w15:docId w15:val="{0D8711FD-695C-4AE8-9BD1-E588D9D0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D:\桌面\318张\10.林果业提质增效项目（巴旦姆）自评报告.xlsx</dc:title>
  <dc:creator>Xueyang</dc:creator>
  <cp:lastModifiedBy>H2320971052@outlook.com</cp:lastModifiedBy>
  <cp:revision>12</cp:revision>
  <dcterms:created xsi:type="dcterms:W3CDTF">2022-03-20T17:28:00Z</dcterms:created>
  <dcterms:modified xsi:type="dcterms:W3CDTF">2023-04-22T18:17:00Z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1B5D9C4BD7AF4B1CA7E23D020611440D</vt:lpwstr>
  </property>
</Properties>
</file>