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项目名称：阿热勒乡苏盖提力克示范村建设项目（农产品加工车间建设）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项目负责人：杨新成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spacing w:line="480" w:lineRule="auto"/>
        <w:ind w:firstLine="926" w:firstLineChars="441"/>
        <w:jc w:val="left"/>
        <w:sectPr>
          <w:type w:val="continuous"/>
          <w:pgSz w:w="11906" w:h="16838"/>
          <w:pgMar w:top="1985" w:right="1134" w:bottom="1134" w:left="1701" w:header="737" w:footer="737" w:gutter="0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47"/>
        <w:ind w:left="2" w:right="2" w:firstLine="640"/>
        <w:rPr>
          <w:color w:val="auto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莎发改〔2022〕90号</w:t>
      </w:r>
      <w:r>
        <w:rPr>
          <w:color w:val="auto"/>
        </w:rPr>
        <w:t>文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批复立项实施，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莎财扶</w:t>
      </w:r>
      <w:r>
        <w:t>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2022</w:t>
      </w:r>
      <w:r>
        <w:t>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193号</w:t>
      </w:r>
      <w:r>
        <w:t>文</w:t>
      </w:r>
      <w:r>
        <w:rPr>
          <w:rFonts w:hint="eastAsia"/>
        </w:rPr>
        <w:t>确定</w:t>
      </w:r>
      <w:r>
        <w:rPr>
          <w:color w:val="auto"/>
        </w:rPr>
        <w:t>下达资金</w:t>
      </w:r>
      <w:r>
        <w:rPr>
          <w:rFonts w:hint="eastAsia"/>
          <w:color w:val="auto"/>
        </w:rPr>
        <w:t>1346.97万元</w:t>
      </w:r>
      <w:r>
        <w:rPr>
          <w:color w:val="auto"/>
        </w:rPr>
        <w:t>，实际到位</w:t>
      </w:r>
      <w:r>
        <w:rPr>
          <w:rFonts w:hint="eastAsia"/>
          <w:color w:val="auto"/>
        </w:rPr>
        <w:t>1346.97万元，资金来源为衔接资金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为阿热勒乡建设农产品加工车间新建2座生产厂房，总建筑面积为5876平方米；红枣、核桃初级加工设备2套。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将为阿热勒乡建设农产品加工车间，项目实施后可增加就业岗位，预计受益务工及脱贫人口数为61人，可促进合作社和农产品加工事业的发展，带动增加务工及脱贫人口全年总收入29.62万元。厂房使用年限预计在10年以上，受益务工及脱贫人口满意度在95%以上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273"/>
        <w:gridCol w:w="2273"/>
        <w:gridCol w:w="22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新建生产厂房数量（座）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=2座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新建生产厂房面积（平方米）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≥5876平方米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红枣、核桃加工设备数量（套）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≥2套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2022年6月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2022年9月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建设工程成本（万元）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≤1312.57万元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其他费用（万元）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≤40.09万元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★★★带动增加务工及脱贫人口全年总收入（≥**万元）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≥29.62万元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★★★受益务工及脱贫人口数（≥**人）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≥61人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厂房使用年限（≥**年）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受益务工及脱贫人口满意度（≥**%）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月至1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0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组 长：黄晓峰（莎车县农业农村局党委书记）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副组长：赵晓莉（莎车县农业农村局局长）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 员：张 强（莎车县农业农村局主任科员、林果办负责人）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李武国（莎车县农业农村局林果办主任）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杨新成（莎车县农业农村局林果办项目负责人）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蒋政（莎车县农业农村局林果项目办工作人员</w:t>
      </w:r>
      <w:r>
        <w:rPr>
          <w:rFonts w:hint="eastAsia"/>
          <w:color w:val="auto"/>
        </w:rPr>
        <w:t>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18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7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17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8</w:t>
      </w:r>
      <w:r>
        <w:rPr>
          <w:color w:val="auto"/>
        </w:rPr>
        <w:t>分、经济效益指标8分、社会效益指标1</w:t>
      </w:r>
      <w:r>
        <w:rPr>
          <w:rFonts w:hint="eastAsia"/>
          <w:color w:val="auto"/>
        </w:rPr>
        <w:t>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7</w:t>
      </w:r>
      <w:r>
        <w:rPr>
          <w:color w:val="auto"/>
        </w:rPr>
        <w:t>分、满意度指标10分、预算资金执行率10分，满分100分。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1346.97万元</w:t>
      </w:r>
      <w:r>
        <w:rPr>
          <w:color w:val="auto"/>
        </w:rPr>
        <w:t>，实际到位资金</w:t>
      </w:r>
      <w:r>
        <w:rPr>
          <w:rFonts w:hint="eastAsia"/>
          <w:color w:val="auto"/>
        </w:rPr>
        <w:t>1346.97万元</w:t>
      </w:r>
      <w:r>
        <w:rPr>
          <w:color w:val="auto"/>
        </w:rPr>
        <w:t>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1254.59</w:t>
      </w:r>
      <w:r>
        <w:rPr>
          <w:color w:val="auto"/>
        </w:rPr>
        <w:t>万元，预算执行率93.14%。本项目资金主要用于</w:t>
      </w:r>
      <w:r>
        <w:rPr>
          <w:rFonts w:hint="eastAsia"/>
          <w:color w:val="auto"/>
        </w:rPr>
        <w:t>阿热勒乡建设农产品加工车间</w:t>
      </w:r>
      <w:r>
        <w:rPr>
          <w:color w:val="auto"/>
        </w:rPr>
        <w:t>，</w:t>
      </w:r>
      <w:r>
        <w:rPr>
          <w:rFonts w:hint="eastAsia"/>
          <w:color w:val="auto"/>
        </w:rPr>
        <w:t>剩余资金为项目预暂未支付的审计费。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9.31分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已完成建设生产厂房2座，新建生产厂房面积达5876平方米，红枣、核桃初级加工设备2套。项目建成后，带动增加务工及务工及脱贫人口全年总收入29.62万元，受益务工及脱贫人口数达6</w:t>
      </w:r>
      <w:r>
        <w:rPr>
          <w:rFonts w:hint="eastAsia"/>
          <w:i w:val="0"/>
          <w:iCs w:val="0"/>
          <w:color w:val="auto"/>
        </w:rPr>
        <w:t>1</w:t>
      </w:r>
      <w:r>
        <w:rPr>
          <w:rFonts w:hint="eastAsia"/>
          <w:color w:val="auto"/>
        </w:rPr>
        <w:t>人，厂房使用年限达10年。受益务工及脱贫人口满意度达到了95%。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</w:t>
      </w:r>
      <w:r>
        <w:rPr>
          <w:rFonts w:hint="eastAsia"/>
          <w:color w:val="auto"/>
        </w:rPr>
        <w:t>13</w:t>
      </w:r>
      <w:r>
        <w:rPr>
          <w:color w:val="auto"/>
        </w:rPr>
        <w:t>个。其中已完成三级指标</w:t>
      </w:r>
      <w:r>
        <w:rPr>
          <w:rFonts w:hint="eastAsia"/>
          <w:color w:val="auto"/>
        </w:rPr>
        <w:t>13</w:t>
      </w:r>
      <w:r>
        <w:rPr>
          <w:color w:val="auto"/>
        </w:rPr>
        <w:t>个，项目绩效指标总体完成率为</w:t>
      </w:r>
      <w:r>
        <w:rPr>
          <w:rFonts w:hint="eastAsia"/>
          <w:color w:val="auto"/>
          <w:lang w:val="en-US" w:eastAsia="zh-CN"/>
        </w:rPr>
        <w:t>99.43</w:t>
      </w:r>
      <w:r>
        <w:rPr>
          <w:color w:val="auto"/>
        </w:rPr>
        <w:t>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</w:t>
      </w:r>
      <w:r>
        <w:rPr>
          <w:rFonts w:hint="eastAsia"/>
          <w:color w:val="auto"/>
        </w:rPr>
        <w:t>新建生产厂房数量（座）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等于2座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2座</w:t>
      </w:r>
      <w:r>
        <w:rPr>
          <w:color w:val="auto"/>
        </w:rPr>
        <w:t>，指标完成率为100%。所设分值为6分，实际得分为6分。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</w:t>
      </w:r>
      <w:r>
        <w:rPr>
          <w:rFonts w:hint="eastAsia"/>
          <w:color w:val="auto"/>
        </w:rPr>
        <w:t>新建生产厂房面积（平方米）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大于等于5876平方米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5876平方米</w:t>
      </w:r>
      <w:r>
        <w:rPr>
          <w:color w:val="auto"/>
        </w:rPr>
        <w:t>，指标完成率为100%。所设分值为6分，实际得分为6分。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</w:t>
      </w:r>
      <w:r>
        <w:rPr>
          <w:rFonts w:hint="eastAsia"/>
          <w:color w:val="auto"/>
        </w:rPr>
        <w:t>红枣、核桃加工设备数量（套）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大于等于2套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2套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rFonts w:hint="eastAsia" w:eastAsia="方正仿宋_GBK"/>
          <w:color w:val="auto"/>
          <w:lang w:eastAsia="zh-CN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实施方案设置，依据建设工程施工合同、项目验收单得出实际完成情况</w:t>
      </w:r>
      <w:r>
        <w:rPr>
          <w:rFonts w:hint="eastAsia"/>
          <w:color w:val="auto"/>
          <w:lang w:eastAsia="zh-CN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该指标依据阿热勒乡苏盖提力克示范村建设项目（农产品加工车间建设）实施方案设置，依据建设工程施工合同、项目验收单得出实际完成情况。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项目开工时间（年/月）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6</w:t>
      </w:r>
      <w:r>
        <w:rPr>
          <w:color w:val="auto"/>
        </w:rPr>
        <w:t>月，全年实际完成值：202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6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项目完工时间（年/月）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月，全年实际完成值：202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月。所设分值为5分，实际得分为5分。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）资金支付及时率(%)，年度计划指标值：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实施方案设置，依据《项目资金支付台账》、《财务记账凭证及附件》、建设工程施工合同、项目验收单得出实际完成情况。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</w:t>
      </w:r>
      <w:r>
        <w:rPr>
          <w:rFonts w:hint="eastAsia"/>
          <w:color w:val="auto"/>
        </w:rPr>
        <w:t>建设工程成本（万元）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小于等于1312.57万元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1214.50万元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  <w:lang w:val="en-US" w:eastAsia="zh-CN"/>
        </w:rPr>
        <w:t>3.7</w:t>
      </w:r>
      <w:r>
        <w:rPr>
          <w:color w:val="auto"/>
        </w:rPr>
        <w:t>分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扣0.3分</w:t>
      </w:r>
      <w:r>
        <w:rPr>
          <w:color w:val="auto"/>
        </w:rPr>
        <w:t>。</w:t>
      </w:r>
      <w:r>
        <w:rPr>
          <w:rFonts w:hint="eastAsia"/>
          <w:color w:val="auto"/>
        </w:rPr>
        <w:t>偏差原因：剩余资金为项目审计费，待审计完成后支付。改进措施：积极跟进项目进程，及时相关费用。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其他费用（万元）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小于等于40.09万元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40.09万元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实施方案设置，依据《项目资金支付台账》、《财务记账凭证及附件》得出实际完成情况。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</w:t>
      </w:r>
      <w:r>
        <w:rPr>
          <w:rFonts w:hint="eastAsia"/>
          <w:color w:val="auto"/>
          <w:lang w:val="en-US" w:eastAsia="zh-CN"/>
        </w:rPr>
        <w:t>49.7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带动增加务工及脱贫人口全年总收入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大于等于29.62万元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29.62万元</w:t>
      </w:r>
      <w:r>
        <w:rPr>
          <w:color w:val="auto"/>
        </w:rPr>
        <w:t>，指标完成率100%。所设分值为8分，实际得分为8分。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受益务工及脱贫人口数</w:t>
      </w:r>
      <w:r>
        <w:rPr>
          <w:color w:val="auto"/>
        </w:rPr>
        <w:t>（</w:t>
      </w:r>
      <w:r>
        <w:rPr>
          <w:rFonts w:hint="eastAsia"/>
          <w:color w:val="auto"/>
        </w:rPr>
        <w:t>人</w:t>
      </w:r>
      <w:r>
        <w:rPr>
          <w:color w:val="auto"/>
        </w:rPr>
        <w:t>），年度计划指标值：</w:t>
      </w:r>
      <w:r>
        <w:rPr>
          <w:rFonts w:hint="eastAsia"/>
          <w:color w:val="auto"/>
        </w:rPr>
        <w:t>大于等于61人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61人</w:t>
      </w:r>
      <w:r>
        <w:rPr>
          <w:color w:val="auto"/>
        </w:rPr>
        <w:t>，指标完成率100%。所设分值为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厂房使用年限</w:t>
      </w:r>
      <w:r>
        <w:rPr>
          <w:color w:val="auto"/>
        </w:rPr>
        <w:t>（年），年度计划指标值：</w:t>
      </w:r>
      <w:r>
        <w:rPr>
          <w:rFonts w:hint="eastAsia"/>
          <w:color w:val="auto"/>
        </w:rPr>
        <w:t>大于等于</w:t>
      </w:r>
      <w:r>
        <w:rPr>
          <w:color w:val="auto"/>
        </w:rPr>
        <w:t>10年，全年实际完成值：10年，指标完成率为100%。所设分值为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效益指标总分30分，合计得分30分。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受益务工及脱贫人口满意度大于等于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受益务工及脱贫人口满意度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本项目各项指标均已达到年初设定指标目标，项目绩效指标总体完成率100%，无偏离。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阿热勒乡苏盖提力克示范村建设项目（农产品加工车间建设）</w:t>
      </w:r>
      <w:r>
        <w:rPr>
          <w:color w:val="auto"/>
        </w:rPr>
        <w:t>整体进行客观、科学、合理评价。经综合评价，项目预算执行率93.14%，项目绩效指标总体完成率为100%，项目最终得分为：</w:t>
      </w:r>
      <w:r>
        <w:rPr>
          <w:rFonts w:hint="eastAsia"/>
          <w:color w:val="auto"/>
        </w:rPr>
        <w:t>99.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1分</w:t>
      </w:r>
      <w:r>
        <w:rPr>
          <w:color w:val="auto"/>
        </w:rPr>
        <w:t>，评价等级为优。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  <w:bookmarkStart w:id="0" w:name="_GoBack"/>
      <w:bookmarkEnd w:id="0"/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E13317"/>
    <w:rsid w:val="0013583A"/>
    <w:rsid w:val="00285048"/>
    <w:rsid w:val="00296B79"/>
    <w:rsid w:val="002B5703"/>
    <w:rsid w:val="004308AE"/>
    <w:rsid w:val="004C2DCF"/>
    <w:rsid w:val="00505730"/>
    <w:rsid w:val="00545A1B"/>
    <w:rsid w:val="005A63F5"/>
    <w:rsid w:val="00692645"/>
    <w:rsid w:val="00716E1C"/>
    <w:rsid w:val="00761C21"/>
    <w:rsid w:val="00854A88"/>
    <w:rsid w:val="008B100D"/>
    <w:rsid w:val="008B2C23"/>
    <w:rsid w:val="009A06BD"/>
    <w:rsid w:val="00A178EA"/>
    <w:rsid w:val="00B66DC9"/>
    <w:rsid w:val="00C60888"/>
    <w:rsid w:val="00CD46AD"/>
    <w:rsid w:val="00D5312A"/>
    <w:rsid w:val="00E13317"/>
    <w:rsid w:val="00F608C1"/>
    <w:rsid w:val="01E50D53"/>
    <w:rsid w:val="037912E8"/>
    <w:rsid w:val="05B9109E"/>
    <w:rsid w:val="0C780712"/>
    <w:rsid w:val="16BF6F8E"/>
    <w:rsid w:val="185F252F"/>
    <w:rsid w:val="1C524027"/>
    <w:rsid w:val="32C428D3"/>
    <w:rsid w:val="35365CE7"/>
    <w:rsid w:val="433B4E78"/>
    <w:rsid w:val="43DE2931"/>
    <w:rsid w:val="455C68ED"/>
    <w:rsid w:val="50884351"/>
    <w:rsid w:val="52E76D29"/>
    <w:rsid w:val="54390279"/>
    <w:rsid w:val="56DD008C"/>
    <w:rsid w:val="62D653F0"/>
    <w:rsid w:val="682F4CFF"/>
    <w:rsid w:val="6AF34B93"/>
    <w:rsid w:val="75FB56EF"/>
    <w:rsid w:val="781B21C1"/>
    <w:rsid w:val="7F4A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4140</Words>
  <Characters>4516</Characters>
  <Lines>32</Lines>
  <Paragraphs>9</Paragraphs>
  <TotalTime>46</TotalTime>
  <ScaleCrop>false</ScaleCrop>
  <LinksUpToDate>false</LinksUpToDate>
  <CharactersWithSpaces>4519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2022-03-20T17:28:00Z</dcterms:created>
  <dc:creator>Xueyang</dc:creator>
  <cp:lastModifiedBy>姗姗</cp:lastModifiedBy>
  <dcterms:modified xsi:type="dcterms:W3CDTF">2023-05-15T10:11:47Z</dcterms:modified>
  <dc:title>D:\桌面\318张\10.林果业提质增效项目（巴旦姆）自评报告.xlsx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1B5D9C4BD7AF4B1CA7E23D020611440D</vt:lpwstr>
  </property>
</Properties>
</file>